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3B3" w:rsidRPr="001B762B" w:rsidRDefault="0057159C" w:rsidP="0052580E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1B762B">
        <w:rPr>
          <w:rFonts w:ascii="Times New Roman" w:hAnsi="Times New Roman" w:cs="Times New Roman"/>
          <w:b/>
          <w:sz w:val="24"/>
          <w:szCs w:val="24"/>
          <w:u w:val="single"/>
        </w:rPr>
        <w:t>Культурный центр</w:t>
      </w:r>
    </w:p>
    <w:p w:rsidR="001C63B3" w:rsidRPr="0074492D" w:rsidRDefault="001C63B3" w:rsidP="0057159C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762B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57159C" w:rsidRPr="001B762B">
        <w:rPr>
          <w:rFonts w:ascii="Times New Roman" w:hAnsi="Times New Roman" w:cs="Times New Roman"/>
          <w:sz w:val="24"/>
          <w:szCs w:val="24"/>
          <w:u w:val="single"/>
        </w:rPr>
        <w:t xml:space="preserve">Россия, </w:t>
      </w:r>
      <w:r w:rsidR="006B454B" w:rsidRPr="001B762B">
        <w:rPr>
          <w:rFonts w:ascii="Times New Roman" w:hAnsi="Times New Roman" w:cs="Times New Roman"/>
          <w:sz w:val="24"/>
          <w:szCs w:val="24"/>
          <w:u w:val="single"/>
        </w:rPr>
        <w:t>г. Москва</w:t>
      </w:r>
      <w:r w:rsidR="0057159C" w:rsidRPr="001B762B">
        <w:rPr>
          <w:rFonts w:ascii="Times New Roman" w:hAnsi="Times New Roman" w:cs="Times New Roman"/>
          <w:sz w:val="24"/>
          <w:szCs w:val="24"/>
          <w:u w:val="single"/>
        </w:rPr>
        <w:t>, Инновационный центр «Сколково»</w:t>
      </w:r>
    </w:p>
    <w:p w:rsidR="00D014EE" w:rsidRPr="00D014EE" w:rsidRDefault="00D014EE" w:rsidP="0057159C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НА ПРОЕКТИРОВАНИЕ</w:t>
      </w:r>
    </w:p>
    <w:p w:rsidR="00A04234" w:rsidRPr="001B762B" w:rsidRDefault="00A04234" w:rsidP="0057159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333513" w:rsidRPr="001B762B" w:rsidTr="0023752E">
        <w:trPr>
          <w:trHeight w:val="3160"/>
        </w:trPr>
        <w:tc>
          <w:tcPr>
            <w:tcW w:w="4749" w:type="dxa"/>
          </w:tcPr>
          <w:p w:rsidR="00333513" w:rsidRPr="001B762B" w:rsidRDefault="00333513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ООО «Объединенная дирекция по проектированию и строительству Центра разработки и коммерциализации новых технологий (инновационного центра «Сколково)»</w:t>
            </w:r>
          </w:p>
          <w:p w:rsidR="00333513" w:rsidRPr="001B762B" w:rsidRDefault="00333513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333513" w:rsidRPr="001B762B" w:rsidRDefault="00333513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13" w:rsidRPr="001B762B" w:rsidRDefault="00333513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________________/Лумельский А. М./</w:t>
            </w:r>
          </w:p>
          <w:p w:rsidR="00333513" w:rsidRPr="001B762B" w:rsidRDefault="00333513" w:rsidP="00D565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333513" w:rsidRPr="001B762B" w:rsidRDefault="00333513" w:rsidP="00D565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«        » ___________ 2013 г.</w:t>
            </w:r>
          </w:p>
        </w:tc>
        <w:tc>
          <w:tcPr>
            <w:tcW w:w="4749" w:type="dxa"/>
          </w:tcPr>
          <w:p w:rsidR="00333513" w:rsidRPr="001B762B" w:rsidRDefault="00333513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33513" w:rsidRPr="001B762B" w:rsidRDefault="00333513" w:rsidP="00D5651E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333513" w:rsidRPr="001B762B" w:rsidRDefault="00333513" w:rsidP="00D5651E">
            <w:pPr>
              <w:spacing w:after="120"/>
              <w:ind w:left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Заместитель Сити-менеджера – Директор департамента</w:t>
            </w:r>
          </w:p>
          <w:p w:rsidR="00333513" w:rsidRPr="001B762B" w:rsidRDefault="00333513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513" w:rsidRPr="001B762B" w:rsidRDefault="00333513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________________/Лаптев А. А./</w:t>
            </w:r>
          </w:p>
          <w:p w:rsidR="00333513" w:rsidRPr="001B762B" w:rsidRDefault="00333513" w:rsidP="00D565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333513" w:rsidRPr="001B762B" w:rsidRDefault="00333513" w:rsidP="00D565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«        » ___________ 2013 г.</w:t>
            </w:r>
          </w:p>
        </w:tc>
      </w:tr>
    </w:tbl>
    <w:p w:rsidR="00333513" w:rsidRPr="001B762B" w:rsidRDefault="00333513" w:rsidP="001C63B3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333513" w:rsidRPr="001B76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63B3" w:rsidRPr="001B762B" w:rsidRDefault="006B454B" w:rsidP="001C63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62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EE7346" w:rsidRPr="001B762B">
        <w:rPr>
          <w:rFonts w:ascii="Times New Roman" w:hAnsi="Times New Roman" w:cs="Times New Roman"/>
          <w:b/>
          <w:sz w:val="24"/>
          <w:szCs w:val="24"/>
        </w:rPr>
        <w:t>Общие данные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6379"/>
      </w:tblGrid>
      <w:tr w:rsidR="001C63B3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1B762B" w:rsidRDefault="001C63B3" w:rsidP="00FA25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1B762B" w:rsidRDefault="001C63B3" w:rsidP="00AC7E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1B762B" w:rsidRDefault="001C63B3" w:rsidP="00FA25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1C63B3" w:rsidRPr="001B762B" w:rsidTr="004E5153">
        <w:trPr>
          <w:trHeight w:val="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1B762B" w:rsidRDefault="001C63B3" w:rsidP="00FA25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1B762B" w:rsidRDefault="001C63B3" w:rsidP="00AC7E17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1B762B" w:rsidRDefault="001C63B3" w:rsidP="00FA25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C63B3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1B762B" w:rsidRDefault="001C63B3" w:rsidP="00FA25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3B3" w:rsidRPr="001B762B" w:rsidRDefault="001C63B3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65" w:rsidRDefault="00AB6D65" w:rsidP="001D0DE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 20 от 19 февраля 2013 г. «Об утверждении скорректированной Программы строительства»;</w:t>
            </w:r>
          </w:p>
          <w:p w:rsidR="001C63B3" w:rsidRPr="001B762B" w:rsidRDefault="001C63B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B3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1B762B" w:rsidRDefault="001C63B3" w:rsidP="00FA25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D7C81" w:rsidRPr="001B76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1B762B" w:rsidRDefault="001C63B3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1B762B" w:rsidRDefault="00B17B07" w:rsidP="001D0DE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Объект культурно-</w:t>
            </w:r>
            <w:r w:rsidR="00635C7E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C7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5D7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2CF0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CF0" w:rsidRPr="001B762B" w:rsidRDefault="00C82CF0" w:rsidP="00B070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CF0" w:rsidRPr="00C82CF0" w:rsidRDefault="00C82CF0" w:rsidP="00C82CF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82CF0">
              <w:rPr>
                <w:rFonts w:ascii="Times New Roman" w:hAnsi="Times New Roman" w:cs="Times New Roman"/>
                <w:sz w:val="24"/>
                <w:szCs w:val="24"/>
              </w:rPr>
              <w:t>Лимит финансирования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E1" w:rsidRPr="00710EFE" w:rsidRDefault="005D7886" w:rsidP="00710EFE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EFE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1D0DE1" w:rsidRPr="00710E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метный лимит </w:t>
            </w:r>
            <w:r w:rsidR="009A0F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средств, </w:t>
            </w:r>
            <w:r w:rsidR="001D0DE1" w:rsidRPr="00710EFE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более 166 673,33 (сто шестьдесят шесть тысяч шестьсот семьдесят три  33 копейки) рублей за квадратный метр (в т.ч. НДС 18%), необходимый для полного завершения строительства и ввода объекта в эксплуатацию (включая свободно размещаемое внутри здания или сооружения: технологическое оборудование, мебель, элементы спортивного и образовательного оборудования, элементы интерьера и прочее).</w:t>
            </w:r>
            <w:proofErr w:type="gramEnd"/>
          </w:p>
        </w:tc>
      </w:tr>
      <w:tr w:rsidR="00C82CF0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CF0" w:rsidRPr="001B762B" w:rsidRDefault="00C82CF0" w:rsidP="00B070C9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CF0" w:rsidRPr="001B762B" w:rsidRDefault="00C82CF0" w:rsidP="00742C0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CF0" w:rsidRDefault="00C82CF0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площадь </w:t>
            </w:r>
            <w:r w:rsidR="009757E9">
              <w:rPr>
                <w:rFonts w:ascii="Times New Roman" w:hAnsi="Times New Roman" w:cs="Times New Roman"/>
                <w:sz w:val="24"/>
                <w:szCs w:val="24"/>
              </w:rPr>
              <w:t>Культурного центра</w:t>
            </w:r>
            <w:r w:rsidR="009757E9"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6 000 кв. м</w:t>
            </w:r>
            <w:r w:rsidR="005D7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2CF0" w:rsidRPr="001B762B" w:rsidRDefault="00C82CF0" w:rsidP="00635C7E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Ориентировочный перечень помещений приведен в приложении 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E382D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Коэффициент плотности застройки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2D" w:rsidRPr="001B762B" w:rsidRDefault="00207997" w:rsidP="000A719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A71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382D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742C0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Предельная высота объекта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2D" w:rsidRPr="001B762B" w:rsidRDefault="00635C7E" w:rsidP="00635C7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Предельную высоту определить в соответствии с нормами СанПин и нормативной документацией для проектирования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зданий </w:t>
            </w: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5D7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382D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2B3" w:rsidRPr="001B762B" w:rsidRDefault="00C755C9" w:rsidP="0019143E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Предельную высоту определить в соответствии с нормами СанПин и нормативной документацией для проектирования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зданий </w:t>
            </w: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5D7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382D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Количество работающих / проживающих в объекте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2D" w:rsidRPr="001B762B" w:rsidRDefault="00110635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 </w:t>
            </w:r>
            <w:r w:rsidR="00975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человек единовременно</w:t>
            </w:r>
            <w:r w:rsidR="009757E9">
              <w:rPr>
                <w:rFonts w:ascii="Times New Roman" w:hAnsi="Times New Roman" w:cs="Times New Roman"/>
                <w:sz w:val="24"/>
                <w:szCs w:val="24"/>
              </w:rPr>
              <w:t xml:space="preserve"> в зоне Культурного центра</w:t>
            </w:r>
            <w:r w:rsidR="005D7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382D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2D" w:rsidRPr="001B762B" w:rsidRDefault="005D7886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Новое. Капитальное.</w:t>
            </w:r>
          </w:p>
        </w:tc>
      </w:tr>
      <w:tr w:rsidR="003E382D" w:rsidRPr="001B762B" w:rsidTr="004E5153">
        <w:trPr>
          <w:trHeight w:val="3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2D" w:rsidRPr="009D5D29" w:rsidRDefault="003E382D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D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Предусмотреть </w:t>
            </w:r>
            <w:r w:rsidR="008A28E1" w:rsidRPr="009D5D29">
              <w:rPr>
                <w:rFonts w:ascii="Times New Roman" w:hAnsi="Times New Roman" w:cs="Times New Roman"/>
                <w:bCs/>
                <w:sz w:val="24"/>
                <w:szCs w:val="24"/>
              </w:rPr>
              <w:t>следующ</w:t>
            </w:r>
            <w:r w:rsidR="008A28E1">
              <w:rPr>
                <w:rFonts w:ascii="Times New Roman" w:hAnsi="Times New Roman" w:cs="Times New Roman"/>
                <w:bCs/>
                <w:sz w:val="24"/>
                <w:szCs w:val="24"/>
              </w:rPr>
              <w:t>ие</w:t>
            </w:r>
            <w:r w:rsidR="008A28E1" w:rsidRPr="009D5D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D5D29">
              <w:rPr>
                <w:rFonts w:ascii="Times New Roman" w:hAnsi="Times New Roman" w:cs="Times New Roman"/>
                <w:bCs/>
                <w:sz w:val="24"/>
                <w:szCs w:val="24"/>
              </w:rPr>
              <w:t>стадии проектирования:</w:t>
            </w:r>
          </w:p>
          <w:p w:rsidR="009D5D29" w:rsidRPr="00F80CA7" w:rsidRDefault="009D5D29" w:rsidP="00F80CA7">
            <w:pPr>
              <w:pStyle w:val="ad"/>
              <w:numPr>
                <w:ilvl w:val="0"/>
                <w:numId w:val="11"/>
              </w:numPr>
              <w:jc w:val="left"/>
              <w:rPr>
                <w:szCs w:val="24"/>
              </w:rPr>
            </w:pPr>
            <w:r w:rsidRPr="009D5D29">
              <w:rPr>
                <w:szCs w:val="24"/>
              </w:rPr>
              <w:t>Эскиз.</w:t>
            </w:r>
          </w:p>
          <w:p w:rsidR="009D5D29" w:rsidRPr="00F80CA7" w:rsidRDefault="009D5D29" w:rsidP="009D5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82D" w:rsidRPr="00F80CA7" w:rsidRDefault="009D5D29" w:rsidP="00F80CA7">
            <w:pPr>
              <w:spacing w:after="120"/>
              <w:ind w:left="360"/>
              <w:jc w:val="both"/>
              <w:rPr>
                <w:bCs/>
                <w:szCs w:val="24"/>
              </w:rPr>
            </w:pPr>
            <w:r w:rsidRPr="00F80C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3E382D" w:rsidRPr="00F80CA7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Проектная документация стадии «ПД»</w:t>
            </w:r>
            <w:r w:rsidR="005D7886" w:rsidRPr="00F80CA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E382D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Категория сложности проекта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886" w:rsidRPr="00710EFE" w:rsidRDefault="005D7886" w:rsidP="00CF0280">
            <w:pPr>
              <w:keepNext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10EF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  <w:p w:rsidR="003E382D" w:rsidRPr="001B762B" w:rsidRDefault="003E382D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82D" w:rsidRPr="001B762B" w:rsidTr="004E515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составу, содержанию и форме представления материалов проектной документации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143" w:rsidRDefault="00AB5143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Вся проектная документац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направляемая на экспертизу,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разрабатывается и предоставляется в соответствии с Постановлением правительст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РФ №87 от 16 февраля 2008 г., СП.118.13330.2012 «Общественные здания»,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Градостроительным кодексом Российской Федерации от 29.12.2004 N 190-ФЗ (статья 48), а также по пункту 12 ст.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Градостроительного кодекса РФ.</w:t>
            </w:r>
          </w:p>
          <w:p w:rsidR="008D7513" w:rsidRPr="00F80CA7" w:rsidRDefault="008D7513" w:rsidP="008D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CA7">
              <w:rPr>
                <w:rFonts w:ascii="Times New Roman" w:hAnsi="Times New Roman" w:cs="Times New Roman"/>
                <w:sz w:val="24"/>
                <w:szCs w:val="24"/>
              </w:rPr>
              <w:t>Состав Эскиза:</w:t>
            </w:r>
          </w:p>
          <w:p w:rsidR="008D7513" w:rsidRPr="00F80CA7" w:rsidRDefault="008D7513" w:rsidP="008D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CA7">
              <w:rPr>
                <w:rFonts w:ascii="Times New Roman" w:hAnsi="Times New Roman" w:cs="Times New Roman"/>
                <w:sz w:val="24"/>
                <w:szCs w:val="24"/>
              </w:rPr>
              <w:t>Материалы в формате альбома (</w:t>
            </w:r>
            <w:proofErr w:type="gramStart"/>
            <w:r w:rsidRPr="00F80CA7">
              <w:rPr>
                <w:rFonts w:ascii="Times New Roman" w:hAnsi="Times New Roman" w:cs="Times New Roman"/>
                <w:sz w:val="24"/>
                <w:szCs w:val="24"/>
              </w:rPr>
              <w:t>горизонтальный</w:t>
            </w:r>
            <w:proofErr w:type="gramEnd"/>
            <w:r w:rsidRPr="00F80CA7">
              <w:rPr>
                <w:rFonts w:ascii="Times New Roman" w:hAnsi="Times New Roman" w:cs="Times New Roman"/>
                <w:sz w:val="24"/>
                <w:szCs w:val="24"/>
              </w:rPr>
              <w:t>, в формате А3) и в электронном виде на диске:</w:t>
            </w:r>
          </w:p>
          <w:p w:rsidR="008D7513" w:rsidRPr="00F80CA7" w:rsidRDefault="008D7513" w:rsidP="008D7513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F80CA7">
              <w:rPr>
                <w:szCs w:val="24"/>
              </w:rPr>
              <w:t>Ситуационный план (1:1 000);</w:t>
            </w:r>
          </w:p>
          <w:p w:rsidR="008D7513" w:rsidRPr="005A04B9" w:rsidRDefault="008D7513" w:rsidP="008D7513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8B7B4C">
              <w:rPr>
                <w:szCs w:val="24"/>
              </w:rPr>
              <w:t>Схема генерального плана объекта с предложениями по благоустройству и озеленению и подключению к улично-дорожной сети (1:500);</w:t>
            </w:r>
          </w:p>
          <w:p w:rsidR="008D7513" w:rsidRPr="00ED690C" w:rsidRDefault="008D7513" w:rsidP="008D7513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D51576">
              <w:rPr>
                <w:szCs w:val="24"/>
              </w:rPr>
              <w:t>Схема фасадов объекта (1:200);</w:t>
            </w:r>
          </w:p>
          <w:p w:rsidR="008D7513" w:rsidRPr="00ED690C" w:rsidRDefault="008D7513" w:rsidP="008D7513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ED690C">
              <w:rPr>
                <w:szCs w:val="24"/>
              </w:rPr>
              <w:t>Схема разрезов (1:200);</w:t>
            </w:r>
          </w:p>
          <w:p w:rsidR="008D7513" w:rsidRPr="0074764F" w:rsidRDefault="008D7513" w:rsidP="008D7513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74764F">
              <w:rPr>
                <w:szCs w:val="24"/>
              </w:rPr>
              <w:t>Схема поэтажных планов первого и неповторяющихся этажей (1:200);</w:t>
            </w:r>
          </w:p>
          <w:p w:rsidR="008D7513" w:rsidRPr="00AC5F4C" w:rsidRDefault="008D7513" w:rsidP="008D7513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760E44">
              <w:rPr>
                <w:szCs w:val="24"/>
              </w:rPr>
              <w:t>Перспектива или аксонометрия в произвольном масштабе;</w:t>
            </w:r>
          </w:p>
          <w:p w:rsidR="008D7513" w:rsidRPr="004C45CF" w:rsidRDefault="008D7513" w:rsidP="008D7513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AC5F4C">
              <w:rPr>
                <w:szCs w:val="24"/>
              </w:rPr>
              <w:t xml:space="preserve">Пояснительная записка с </w:t>
            </w:r>
            <w:r w:rsidRPr="004C45CF">
              <w:rPr>
                <w:szCs w:val="24"/>
              </w:rPr>
              <w:t>технико-экономическими показателями: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обоснование решений по зонированию территории и размещению функциональных зон,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обоснование размещения объектов;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9C4AD3">
              <w:rPr>
                <w:szCs w:val="24"/>
              </w:rPr>
              <w:t>зд к зд</w:t>
            </w:r>
            <w:proofErr w:type="gramEnd"/>
            <w:r w:rsidRPr="009C4AD3">
              <w:rPr>
                <w:szCs w:val="24"/>
              </w:rPr>
              <w:t>аниям;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обоснование решений по благоустройству и озеленению территории;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общее описание конструктивных решений;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описание внешнего и внутреннего вида объекта, его пространственной, планировочной и функциональной организации;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обоснование принятых объемно-пространственных и архитектурно-</w:t>
            </w:r>
            <w:proofErr w:type="gramStart"/>
            <w:r w:rsidRPr="009C4AD3">
              <w:rPr>
                <w:szCs w:val="24"/>
              </w:rPr>
              <w:t>планировочных решений</w:t>
            </w:r>
            <w:proofErr w:type="gramEnd"/>
            <w:r w:rsidRPr="009C4AD3">
              <w:rPr>
                <w:szCs w:val="24"/>
              </w:rPr>
              <w:t>, в том числе в части предельно-допустимых параметров застройки;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описание решений по отделке фасадов, используемых строительных и отделочных материалов;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описание принятых решений на соответствие Зеленым стандартам;</w:t>
            </w:r>
          </w:p>
          <w:p w:rsidR="008D7513" w:rsidRPr="009C4AD3" w:rsidRDefault="008D7513" w:rsidP="008D7513">
            <w:pPr>
              <w:pStyle w:val="ad"/>
              <w:numPr>
                <w:ilvl w:val="1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9C4AD3">
              <w:rPr>
                <w:szCs w:val="24"/>
              </w:rPr>
              <w:t>предварительная оценка стоимости проектирования и строительства (на основании объектов-аналогов).</w:t>
            </w:r>
          </w:p>
          <w:p w:rsidR="008D7513" w:rsidRPr="00F80CA7" w:rsidRDefault="008D7513" w:rsidP="00725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CA7">
              <w:rPr>
                <w:rFonts w:ascii="Times New Roman" w:hAnsi="Times New Roman" w:cs="Times New Roman"/>
                <w:sz w:val="24"/>
                <w:szCs w:val="24"/>
              </w:rPr>
              <w:t>Требования к альбому:</w:t>
            </w:r>
          </w:p>
          <w:p w:rsidR="008D7513" w:rsidRPr="00F80CA7" w:rsidRDefault="008D7513" w:rsidP="00725DB0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proofErr w:type="gramStart"/>
            <w:r w:rsidRPr="00F80CA7">
              <w:rPr>
                <w:szCs w:val="24"/>
              </w:rPr>
              <w:t>Переплетенные</w:t>
            </w:r>
            <w:proofErr w:type="gramEnd"/>
            <w:r w:rsidRPr="00F80CA7">
              <w:rPr>
                <w:szCs w:val="24"/>
              </w:rPr>
              <w:t xml:space="preserve"> проволочной спиралью.</w:t>
            </w:r>
          </w:p>
          <w:p w:rsidR="008D7513" w:rsidRPr="003025F2" w:rsidRDefault="008D7513" w:rsidP="00725DB0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8B7B4C">
              <w:rPr>
                <w:szCs w:val="24"/>
              </w:rPr>
              <w:t>Обложка сверху и снизу.</w:t>
            </w:r>
          </w:p>
          <w:p w:rsidR="008D7513" w:rsidRPr="005A04B9" w:rsidRDefault="008D7513" w:rsidP="00725DB0">
            <w:pPr>
              <w:pStyle w:val="ad"/>
              <w:numPr>
                <w:ilvl w:val="0"/>
                <w:numId w:val="10"/>
              </w:numPr>
              <w:contextualSpacing w:val="0"/>
              <w:jc w:val="left"/>
              <w:rPr>
                <w:szCs w:val="24"/>
              </w:rPr>
            </w:pPr>
            <w:r w:rsidRPr="005A04B9">
              <w:rPr>
                <w:szCs w:val="24"/>
              </w:rPr>
              <w:t>Оглавление.</w:t>
            </w:r>
          </w:p>
          <w:p w:rsidR="00AB5143" w:rsidRDefault="008D7513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153">
              <w:rPr>
                <w:rFonts w:ascii="Times New Roman" w:hAnsi="Times New Roman" w:cs="Times New Roman"/>
                <w:sz w:val="24"/>
                <w:szCs w:val="24"/>
              </w:rPr>
              <w:t xml:space="preserve">Высококачественная невыцветающая цветная </w:t>
            </w:r>
            <w:proofErr w:type="spellStart"/>
            <w:r w:rsidRPr="004E5153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proofErr w:type="gramStart"/>
            <w:r w:rsidRPr="004E5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5143" w:rsidRPr="00F227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B5143" w:rsidRPr="00F227C3">
              <w:rPr>
                <w:rFonts w:ascii="Times New Roman" w:hAnsi="Times New Roman" w:cs="Times New Roman"/>
                <w:sz w:val="24"/>
                <w:szCs w:val="24"/>
              </w:rPr>
              <w:t>роектирование</w:t>
            </w:r>
            <w:proofErr w:type="spellEnd"/>
            <w:r w:rsidR="00AB5143"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вести с учетом последующей сертификации здания по системе </w:t>
            </w:r>
            <w:r w:rsidR="00AB5143" w:rsidRPr="00F22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LEED</w:t>
            </w:r>
            <w:r w:rsidR="00AB5143" w:rsidRPr="00F227C3">
              <w:rPr>
                <w:rFonts w:ascii="Times New Roman" w:hAnsi="Times New Roman" w:cs="Times New Roman"/>
                <w:sz w:val="24"/>
                <w:szCs w:val="24"/>
              </w:rPr>
              <w:t>, уровень не ниже «Серебро».</w:t>
            </w:r>
          </w:p>
          <w:p w:rsidR="00725DB0" w:rsidRPr="00D5207B" w:rsidRDefault="00725DB0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07B">
              <w:rPr>
                <w:rFonts w:ascii="Times New Roman" w:hAnsi="Times New Roman" w:cs="Times New Roman"/>
                <w:sz w:val="24"/>
                <w:szCs w:val="24"/>
              </w:rPr>
              <w:t xml:space="preserve">Эскиз Культурного центра разрабатывается в соответствие с </w:t>
            </w:r>
            <w:r w:rsidR="00B65CC1" w:rsidRPr="00D5207B">
              <w:rPr>
                <w:rFonts w:ascii="Times New Roman" w:hAnsi="Times New Roman" w:cs="Times New Roman"/>
                <w:sz w:val="24"/>
                <w:szCs w:val="24"/>
              </w:rPr>
              <w:t>разработанным</w:t>
            </w:r>
            <w:r w:rsidRPr="00D5207B">
              <w:rPr>
                <w:rFonts w:ascii="Times New Roman" w:hAnsi="Times New Roman" w:cs="Times New Roman"/>
                <w:sz w:val="24"/>
                <w:szCs w:val="24"/>
              </w:rPr>
              <w:t xml:space="preserve"> Эскизом Рыночного квартала.</w:t>
            </w:r>
          </w:p>
          <w:p w:rsidR="00AB5143" w:rsidRPr="00F227C3" w:rsidRDefault="00AB5143" w:rsidP="0019143E">
            <w:pPr>
              <w:pStyle w:val="ConsPlusCell"/>
              <w:spacing w:before="240" w:after="200" w:line="276" w:lineRule="auto"/>
              <w:ind w:right="-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227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</w:t>
            </w:r>
          </w:p>
          <w:p w:rsidR="00AB5143" w:rsidRPr="00F227C3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Применять комплексные методы проектирования и пассивные стратегии, чтобы минимизировать сложность систем.</w:t>
            </w:r>
          </w:p>
          <w:p w:rsidR="00AB5143" w:rsidRPr="00F227C3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 случае необходимости Генеральный проектировщик должен разработать и в установленном порядке согласовать Специальные технические условия (СТУ), в том числе, согласовать СТУ по пожарной безопасности в органах МЧС.</w:t>
            </w:r>
          </w:p>
          <w:p w:rsidR="00AB5143" w:rsidRPr="00F227C3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Генеральный проектировщик передает Заказчику результаты проектных работ в следующем формате и количестве:</w:t>
            </w:r>
          </w:p>
          <w:p w:rsidR="00AB5143" w:rsidRPr="00F227C3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- 4 (четыре) комплекта Документации, включая полноразмерные чертежи, пояснительные записки, калькуляции, спецификации.</w:t>
            </w:r>
          </w:p>
          <w:p w:rsidR="00AB5143" w:rsidRPr="00F227C3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- 2 (две) дополнительные копии чертежей /уменьшенных в формат А3/.</w:t>
            </w:r>
          </w:p>
          <w:p w:rsidR="00AB5143" w:rsidRPr="00F227C3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Цифровые копии и правила для электронных файлов чертежей:</w:t>
            </w:r>
          </w:p>
          <w:p w:rsidR="00AB5143" w:rsidRPr="00F227C3" w:rsidRDefault="00947325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143" w:rsidRPr="00F227C3">
              <w:rPr>
                <w:rFonts w:ascii="Times New Roman" w:hAnsi="Times New Roman" w:cs="Times New Roman"/>
                <w:sz w:val="24"/>
                <w:szCs w:val="24"/>
              </w:rPr>
              <w:t>Все чертежи должны быть в формате AutoCAD 2011. Чертежи должны быть аккуратными, правильными, согласующимися с другими чертежами, строительными и инженерными спецификациями и иметь унифицированный вид. Избегать повторения одной и той же информации на разных чертежах.</w:t>
            </w:r>
          </w:p>
          <w:p w:rsidR="00AB5143" w:rsidRPr="00F227C3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143" w:rsidRPr="00F227C3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Элементы файла выполняются только в двухмерном (плоском) формате.</w:t>
            </w:r>
          </w:p>
          <w:p w:rsidR="00AB5143" w:rsidRPr="00F227C3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82D" w:rsidRPr="001B762B" w:rsidRDefault="00AB5143" w:rsidP="00191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Проектную документацию оформить в соответствии с требованиями ГОСТ </w:t>
            </w: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21.1001-2009 и другими нормативами, действующими на территории Российской Федерации</w:t>
            </w:r>
            <w:r w:rsidR="00191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382D" w:rsidRPr="001B762B" w:rsidTr="004E5153">
        <w:trPr>
          <w:trHeight w:val="34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D565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2D" w:rsidRPr="001B762B" w:rsidRDefault="003E382D" w:rsidP="00AC7E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Общие сведения об участке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889" w:rsidRPr="00DA06C0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Площадь участка – принять согласно Градостроите</w:t>
            </w:r>
            <w:r w:rsidR="00CA10E8">
              <w:rPr>
                <w:rFonts w:ascii="Times New Roman" w:hAnsi="Times New Roman" w:cs="Times New Roman"/>
                <w:sz w:val="24"/>
                <w:szCs w:val="24"/>
              </w:rPr>
              <w:t>льному плану земельного участка</w:t>
            </w:r>
            <w:r w:rsidR="00DA06C0" w:rsidRPr="00DA06C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A06C0">
              <w:rPr>
                <w:rFonts w:ascii="Times New Roman" w:hAnsi="Times New Roman" w:cs="Times New Roman"/>
                <w:sz w:val="24"/>
                <w:szCs w:val="24"/>
              </w:rPr>
              <w:t>ГПЗУ</w:t>
            </w:r>
            <w:r w:rsidR="00DA06C0" w:rsidRPr="00DA06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20F7A">
              <w:rPr>
                <w:rFonts w:ascii="Times New Roman" w:hAnsi="Times New Roman" w:cs="Times New Roman"/>
                <w:sz w:val="24"/>
                <w:szCs w:val="24"/>
              </w:rPr>
              <w:t xml:space="preserve"> – 0,59 га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10E8" w:rsidRDefault="00507BB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EFE">
              <w:rPr>
                <w:rFonts w:ascii="Times New Roman" w:hAnsi="Times New Roman" w:cs="Times New Roman"/>
                <w:sz w:val="24"/>
                <w:szCs w:val="24"/>
              </w:rPr>
              <w:t>Культурный центр является объектом социально-культурного назначения общей площадью 6 000 м</w:t>
            </w:r>
            <w:proofErr w:type="gramStart"/>
            <w:r w:rsidRPr="00710E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10EFE">
              <w:rPr>
                <w:rFonts w:ascii="Times New Roman" w:hAnsi="Times New Roman" w:cs="Times New Roman"/>
                <w:sz w:val="24"/>
                <w:szCs w:val="24"/>
              </w:rPr>
              <w:t xml:space="preserve"> с прилегающей территорией, включен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Pr="00710EFE">
              <w:rPr>
                <w:rFonts w:ascii="Times New Roman" w:hAnsi="Times New Roman" w:cs="Times New Roman"/>
                <w:sz w:val="24"/>
                <w:szCs w:val="24"/>
              </w:rPr>
              <w:t xml:space="preserve"> в единый объем</w:t>
            </w:r>
            <w:r w:rsidR="00B87E3C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11 000 </w:t>
            </w:r>
            <w:r w:rsidR="00B87E3C" w:rsidRPr="00710E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87E3C" w:rsidRPr="00710E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87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EFE">
              <w:rPr>
                <w:rFonts w:ascii="Times New Roman" w:hAnsi="Times New Roman" w:cs="Times New Roman"/>
                <w:sz w:val="24"/>
                <w:szCs w:val="24"/>
              </w:rPr>
              <w:t xml:space="preserve"> с объектами ритейла.</w:t>
            </w:r>
            <w:r w:rsidR="006F406C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частью «</w:t>
            </w:r>
            <w:r w:rsidR="00CF0280">
              <w:rPr>
                <w:rFonts w:ascii="Times New Roman" w:hAnsi="Times New Roman" w:cs="Times New Roman"/>
                <w:sz w:val="24"/>
                <w:szCs w:val="24"/>
              </w:rPr>
              <w:t>Рыночного</w:t>
            </w:r>
            <w:r w:rsidR="006F406C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квартала», функционально и архитектурно взаимодействует с Ратушей.</w:t>
            </w:r>
          </w:p>
          <w:p w:rsidR="00507BB0" w:rsidRPr="00507BB0" w:rsidRDefault="00507BB0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Участок для строительства объекта расположен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Москва, Инновационный центр «Сколково»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, и занимает территорию, ограниченную Минским шоссе на севере и западе, деревнями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Марфино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на востоке, и деревней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Баковка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юге и юго-востоке.</w:t>
            </w: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площадки строительства приведено в  Техническом заключении об </w:t>
            </w:r>
            <w:r w:rsidRPr="00F227C3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инженерно-геологических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участка строительства проектируемого территориально обособленного комплекса для развития исследований и разработок и коммерциализации их результатов (Сколково) для разработки градостроительной концепции. Изыскания проводились ГУП «Мосгоргеотрест», Заказ №1002-10 от 15.10.2010 года.</w:t>
            </w:r>
            <w:r w:rsidRPr="00F227C3" w:rsidDel="00C40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В Техническом заключении указано, что территорию площадки предварительно следует считать потенциально подтопляемой. Предполагается, что оценка потенциальной подтопляемости будет выполнена для всей территории объекта в целом. Необходимо выполнить оценку </w:t>
            </w: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потенциальной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подтопляемости для объекта.</w:t>
            </w: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площадка относится к строительно-климатической зоне </w:t>
            </w:r>
            <w:r w:rsidRPr="00F22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2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с умеренно-континентальным климатом.</w:t>
            </w: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889" w:rsidRPr="00710EFE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EFE">
              <w:rPr>
                <w:rFonts w:ascii="Times New Roman" w:hAnsi="Times New Roman" w:cs="Times New Roman"/>
                <w:b/>
                <w:sz w:val="24"/>
                <w:szCs w:val="24"/>
              </w:rPr>
              <w:t>Влияние водоотбора на площадку строительства</w:t>
            </w:r>
            <w:r w:rsidR="005D7886" w:rsidRPr="00710E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Указанные в Техническом заключении факторы, такие как влияние </w:t>
            </w: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суммарного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водоотбора из эксплуатируемых водоносных горизонтов, и возможное присутствие подверженных </w:t>
            </w:r>
            <w:proofErr w:type="spell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суффозинным</w:t>
            </w:r>
            <w:proofErr w:type="spell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 грунтов должны быть уточнены по получении результатов инженерных изысканий.</w:t>
            </w: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889" w:rsidRPr="00F227C3" w:rsidRDefault="00AE2889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Эти зоны устанавливаются в соответствии с СП  42.13330.2011.</w:t>
            </w:r>
          </w:p>
          <w:p w:rsidR="00AE2889" w:rsidRPr="00710EFE" w:rsidRDefault="00AE2889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EFE">
              <w:rPr>
                <w:rFonts w:ascii="Times New Roman" w:hAnsi="Times New Roman" w:cs="Times New Roman"/>
                <w:b/>
                <w:sz w:val="24"/>
                <w:szCs w:val="24"/>
              </w:rPr>
              <w:t>Природно-климатические условия строительства:</w:t>
            </w:r>
          </w:p>
          <w:p w:rsidR="00AE2889" w:rsidRPr="00F227C3" w:rsidRDefault="00AE2889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Климатический район строительства II</w:t>
            </w: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2889" w:rsidRPr="00F227C3" w:rsidRDefault="00AE2889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Снеговой район III;</w:t>
            </w:r>
          </w:p>
          <w:p w:rsidR="00AE2889" w:rsidRPr="00F227C3" w:rsidRDefault="00AE2889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- Ветровой район I.</w:t>
            </w:r>
          </w:p>
          <w:p w:rsidR="003E382D" w:rsidRPr="001B762B" w:rsidRDefault="00AE2889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Вышеприведенные сведения об участке строительства уточнить при проведении инженерных изысканий.</w:t>
            </w:r>
          </w:p>
        </w:tc>
      </w:tr>
    </w:tbl>
    <w:p w:rsidR="00742C01" w:rsidRPr="001B762B" w:rsidRDefault="00742C01">
      <w:pPr>
        <w:rPr>
          <w:rFonts w:ascii="Times New Roman" w:hAnsi="Times New Roman" w:cs="Times New Roman"/>
          <w:sz w:val="24"/>
          <w:szCs w:val="24"/>
        </w:rPr>
      </w:pPr>
    </w:p>
    <w:p w:rsidR="00EE7346" w:rsidRPr="001B762B" w:rsidRDefault="00EE7346" w:rsidP="00EB770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B762B">
        <w:rPr>
          <w:rFonts w:ascii="Times New Roman" w:hAnsi="Times New Roman" w:cs="Times New Roman"/>
          <w:b/>
          <w:sz w:val="24"/>
          <w:szCs w:val="24"/>
        </w:rPr>
        <w:t>2. Основные требования к проектным решениям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6237"/>
      </w:tblGrid>
      <w:tr w:rsidR="00EE7346" w:rsidRPr="001B762B" w:rsidTr="004E515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EE7346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134EF" w:rsidRPr="00104433" w:rsidTr="004E5153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1B762B" w:rsidRDefault="006134EF" w:rsidP="006134E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1B762B" w:rsidRDefault="006134EF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архитектурным, конструктивным и объёмно-планировочным решениям.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5E3" w:rsidRPr="003A75E3" w:rsidRDefault="003A75E3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5E3">
              <w:rPr>
                <w:rFonts w:ascii="Times New Roman" w:hAnsi="Times New Roman" w:cs="Times New Roman"/>
                <w:sz w:val="24"/>
                <w:szCs w:val="24"/>
              </w:rPr>
              <w:t>При проектировании учесть требования Свода правил «Общественные здания и сооружения» СП 118.13330.2012 и других нормативных актов, действующих на территории РФ.</w:t>
            </w:r>
          </w:p>
          <w:p w:rsidR="006F406C" w:rsidRDefault="006F406C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5C7">
              <w:rPr>
                <w:rFonts w:ascii="Times New Roman" w:hAnsi="Times New Roman" w:cs="Times New Roman"/>
                <w:sz w:val="24"/>
                <w:szCs w:val="24"/>
              </w:rPr>
              <w:t>Культурный центр является объектом социально-культурного назначения общей площадью 6 000 м</w:t>
            </w:r>
            <w:proofErr w:type="gramStart"/>
            <w:r w:rsidRPr="00B35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355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406C">
              <w:rPr>
                <w:rFonts w:ascii="Times New Roman" w:hAnsi="Times New Roman" w:cs="Times New Roman"/>
                <w:sz w:val="24"/>
                <w:szCs w:val="24"/>
              </w:rPr>
              <w:t>включённый</w:t>
            </w:r>
            <w:r w:rsidRPr="00B355C7">
              <w:rPr>
                <w:rFonts w:ascii="Times New Roman" w:hAnsi="Times New Roman" w:cs="Times New Roman"/>
                <w:sz w:val="24"/>
                <w:szCs w:val="24"/>
              </w:rPr>
              <w:t xml:space="preserve"> в единый объем с объектами ритейла (рынок общей площадью 2000 м2 и магазины общей площадью 3000 м2). Культурный центр находится в зоне общественной активности между Университетом и транспортным Хабом, являясь центром перекрестной коммуникации внешних и внутренних потоков пользователей ИЦ Сколково. Наряду с Ратушей, он является одним из двух «якорных» элементов «</w:t>
            </w:r>
            <w:r w:rsidR="00CF0280">
              <w:rPr>
                <w:rFonts w:ascii="Times New Roman" w:hAnsi="Times New Roman" w:cs="Times New Roman"/>
                <w:sz w:val="24"/>
                <w:szCs w:val="24"/>
              </w:rPr>
              <w:t xml:space="preserve"> Рыночного</w:t>
            </w:r>
            <w:r w:rsidRPr="00B355C7">
              <w:rPr>
                <w:rFonts w:ascii="Times New Roman" w:hAnsi="Times New Roman" w:cs="Times New Roman"/>
                <w:sz w:val="24"/>
                <w:szCs w:val="24"/>
              </w:rPr>
              <w:t xml:space="preserve"> квартала», и своим программным  наполнением поддерживает и развивает функции общественного пространства, услуги и сервисы, сосредоточенные в этом центральном для </w:t>
            </w:r>
            <w:r w:rsidR="00CF0280">
              <w:rPr>
                <w:rFonts w:ascii="Times New Roman" w:hAnsi="Times New Roman" w:cs="Times New Roman"/>
                <w:sz w:val="24"/>
                <w:szCs w:val="24"/>
              </w:rPr>
              <w:t>ИЦ «Сколково»</w:t>
            </w:r>
            <w:r w:rsidRPr="00B355C7">
              <w:rPr>
                <w:rFonts w:ascii="Times New Roman" w:hAnsi="Times New Roman" w:cs="Times New Roman"/>
                <w:sz w:val="24"/>
                <w:szCs w:val="24"/>
              </w:rPr>
              <w:t xml:space="preserve"> районе. Проектирование обоих объектов должно осуществляться с учетом возможного взаимодействия и взаимодополняемости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406C" w:rsidRPr="00B355C7" w:rsidRDefault="006F406C" w:rsidP="00B355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5C7">
              <w:rPr>
                <w:rFonts w:ascii="Times New Roman" w:hAnsi="Times New Roman" w:cs="Times New Roman"/>
                <w:sz w:val="24"/>
                <w:szCs w:val="24"/>
              </w:rPr>
              <w:t>Интеграция Культурного Центра в общем архитектурном объеме с объектами ритейла позволяет рассматривать складывающееся пространство как единое целое и проектировать эти объекты в рамках единого технического задания силами одного проектировщика. Иерархия пространств, их доступность извне, система логистики определяются с учетом системообразующей роли пространств Культурного Центра, поддерживающей функции простран</w:t>
            </w:r>
            <w:proofErr w:type="gramStart"/>
            <w:r w:rsidRPr="00B355C7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B355C7">
              <w:rPr>
                <w:rFonts w:ascii="Times New Roman" w:hAnsi="Times New Roman" w:cs="Times New Roman"/>
                <w:sz w:val="24"/>
                <w:szCs w:val="24"/>
              </w:rPr>
              <w:t xml:space="preserve">я ритейла, его связи с Ратушей и ее сервисами. </w:t>
            </w:r>
          </w:p>
          <w:p w:rsidR="00D51576" w:rsidRPr="004E5153" w:rsidRDefault="003025F2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Фасадные  и объемные решения должны соответствовать требованиям к градообразующим объектам – Иконам и соответствовать лучшим образцам подобных зданий в мировой архитектуре.  </w:t>
            </w:r>
          </w:p>
          <w:p w:rsidR="006F406C" w:rsidRDefault="003025F2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архитектурные решения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близлежащих объектов для формирования единого гармоничного градостроительного ансамбля.</w:t>
            </w:r>
          </w:p>
          <w:p w:rsidR="009C764F" w:rsidRDefault="009C764F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4EF" w:rsidRDefault="003A75E3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Ориентировочный состав помещений Объекта:</w:t>
            </w:r>
          </w:p>
          <w:p w:rsidR="003A75E3" w:rsidRDefault="00132DE4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Трансформируемый м</w:t>
            </w:r>
            <w:r w:rsidR="003A75E3" w:rsidRPr="00104433">
              <w:rPr>
                <w:szCs w:val="24"/>
              </w:rPr>
              <w:t xml:space="preserve">ногофункциональный </w:t>
            </w:r>
            <w:r w:rsidR="00104433">
              <w:rPr>
                <w:szCs w:val="24"/>
              </w:rPr>
              <w:t xml:space="preserve">зал </w:t>
            </w:r>
            <w:r w:rsidR="009A5249">
              <w:rPr>
                <w:szCs w:val="24"/>
              </w:rPr>
              <w:t>переменной вместимости от</w:t>
            </w:r>
            <w:r w:rsidR="00104433">
              <w:rPr>
                <w:szCs w:val="24"/>
              </w:rPr>
              <w:t xml:space="preserve"> </w:t>
            </w:r>
            <w:r w:rsidR="009A5249">
              <w:rPr>
                <w:szCs w:val="24"/>
              </w:rPr>
              <w:t>25</w:t>
            </w:r>
            <w:r>
              <w:rPr>
                <w:szCs w:val="24"/>
              </w:rPr>
              <w:t>0</w:t>
            </w:r>
            <w:r w:rsidR="009A5249">
              <w:rPr>
                <w:szCs w:val="24"/>
              </w:rPr>
              <w:t xml:space="preserve"> до </w:t>
            </w:r>
            <w:r w:rsidR="00104433">
              <w:rPr>
                <w:szCs w:val="24"/>
              </w:rPr>
              <w:t>800 человек</w:t>
            </w:r>
            <w:r>
              <w:rPr>
                <w:szCs w:val="24"/>
              </w:rPr>
              <w:t xml:space="preserve"> с фойе и гардеробной зоной</w:t>
            </w:r>
            <w:r w:rsidR="005D7886">
              <w:rPr>
                <w:szCs w:val="24"/>
              </w:rPr>
              <w:t>;</w:t>
            </w:r>
          </w:p>
          <w:p w:rsidR="004C45CF" w:rsidRDefault="00652F6D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Зал-конструктор «</w:t>
            </w:r>
            <w:r>
              <w:rPr>
                <w:szCs w:val="24"/>
                <w:lang w:val="en-US"/>
              </w:rPr>
              <w:t>Black Box</w:t>
            </w:r>
            <w:r>
              <w:rPr>
                <w:szCs w:val="24"/>
              </w:rPr>
              <w:t>»</w:t>
            </w:r>
            <w:r w:rsidR="004C45CF">
              <w:rPr>
                <w:szCs w:val="24"/>
              </w:rPr>
              <w:t>;</w:t>
            </w:r>
          </w:p>
          <w:p w:rsidR="004C45CF" w:rsidRDefault="004C45CF" w:rsidP="004C45CF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Зал муниципальных приемов;</w:t>
            </w:r>
          </w:p>
          <w:p w:rsidR="00132DE4" w:rsidRDefault="00132DE4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Артистические уборные;</w:t>
            </w:r>
          </w:p>
          <w:p w:rsidR="00132DE4" w:rsidRPr="00104433" w:rsidRDefault="00132DE4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Выставочное пространство, возможно интегрированное с фойе многофункционального зала</w:t>
            </w:r>
            <w:r w:rsidR="00652F6D">
              <w:rPr>
                <w:szCs w:val="24"/>
              </w:rPr>
              <w:t>, с возможностью использования внешних стен и прилегающего ландшафта</w:t>
            </w:r>
            <w:r>
              <w:rPr>
                <w:szCs w:val="24"/>
              </w:rPr>
              <w:t>;</w:t>
            </w:r>
          </w:p>
          <w:p w:rsidR="004324F3" w:rsidRDefault="003A75E3" w:rsidP="004324F3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 w:rsidRPr="00DF30F1">
              <w:rPr>
                <w:szCs w:val="24"/>
              </w:rPr>
              <w:t>Медиа-</w:t>
            </w:r>
            <w:r w:rsidR="006C2594" w:rsidRPr="00DF30F1">
              <w:rPr>
                <w:szCs w:val="24"/>
              </w:rPr>
              <w:t>библиотек</w:t>
            </w:r>
            <w:r w:rsidR="00132DE4" w:rsidRPr="00DF30F1">
              <w:rPr>
                <w:szCs w:val="24"/>
              </w:rPr>
              <w:t>а</w:t>
            </w:r>
            <w:r w:rsidRPr="00DF30F1">
              <w:rPr>
                <w:szCs w:val="24"/>
              </w:rPr>
              <w:t>-</w:t>
            </w:r>
            <w:r w:rsidRPr="00DF30F1">
              <w:rPr>
                <w:szCs w:val="24"/>
                <w:lang w:val="en-US"/>
              </w:rPr>
              <w:t>co</w:t>
            </w:r>
            <w:r w:rsidRPr="00DF30F1">
              <w:rPr>
                <w:szCs w:val="24"/>
              </w:rPr>
              <w:t>-</w:t>
            </w:r>
            <w:r w:rsidRPr="00DF30F1">
              <w:rPr>
                <w:szCs w:val="24"/>
                <w:lang w:val="en-US"/>
              </w:rPr>
              <w:t>working</w:t>
            </w:r>
            <w:r w:rsidRPr="00DF30F1">
              <w:rPr>
                <w:szCs w:val="24"/>
              </w:rPr>
              <w:t xml:space="preserve"> </w:t>
            </w:r>
            <w:r w:rsidR="00D1212F" w:rsidRPr="00DF30F1">
              <w:rPr>
                <w:szCs w:val="24"/>
              </w:rPr>
              <w:t>зона</w:t>
            </w:r>
            <w:r w:rsidR="004324F3" w:rsidRPr="00DF30F1">
              <w:rPr>
                <w:szCs w:val="24"/>
              </w:rPr>
              <w:t xml:space="preserve"> (с соответствующим оборудованием)</w:t>
            </w:r>
            <w:proofErr w:type="gramStart"/>
            <w:r w:rsidR="004324F3" w:rsidRPr="00DF30F1">
              <w:rPr>
                <w:szCs w:val="24"/>
              </w:rPr>
              <w:t>;</w:t>
            </w:r>
            <w:r w:rsidR="00104433" w:rsidRPr="004324F3">
              <w:rPr>
                <w:szCs w:val="24"/>
              </w:rPr>
              <w:t>С</w:t>
            </w:r>
            <w:proofErr w:type="gramEnd"/>
            <w:r w:rsidR="00104433" w:rsidRPr="004324F3">
              <w:rPr>
                <w:szCs w:val="24"/>
              </w:rPr>
              <w:t>тудии</w:t>
            </w:r>
            <w:r w:rsidR="00D4433A" w:rsidRPr="004324F3">
              <w:rPr>
                <w:szCs w:val="24"/>
              </w:rPr>
              <w:t xml:space="preserve"> и</w:t>
            </w:r>
            <w:r w:rsidR="00104433" w:rsidRPr="004324F3">
              <w:rPr>
                <w:szCs w:val="24"/>
              </w:rPr>
              <w:t xml:space="preserve"> художественные мастерские</w:t>
            </w:r>
            <w:r w:rsidR="004324F3">
              <w:rPr>
                <w:szCs w:val="24"/>
              </w:rPr>
              <w:t xml:space="preserve"> (с соответствующим оборудованием):</w:t>
            </w:r>
          </w:p>
          <w:p w:rsidR="004324F3" w:rsidRDefault="004324F3" w:rsidP="00DF30F1">
            <w:pPr>
              <w:pStyle w:val="ad"/>
              <w:numPr>
                <w:ilvl w:val="1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Студия радио и  звукозаписи</w:t>
            </w:r>
          </w:p>
          <w:p w:rsidR="004324F3" w:rsidRDefault="004324F3" w:rsidP="00DF30F1">
            <w:pPr>
              <w:pStyle w:val="ad"/>
              <w:numPr>
                <w:ilvl w:val="1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Киностудия и телестудия</w:t>
            </w:r>
          </w:p>
          <w:p w:rsidR="004324F3" w:rsidRDefault="00DF30F1" w:rsidP="00DF30F1">
            <w:pPr>
              <w:pStyle w:val="ad"/>
              <w:numPr>
                <w:ilvl w:val="1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Театральная студия</w:t>
            </w:r>
          </w:p>
          <w:p w:rsidR="00DF30F1" w:rsidRDefault="00DF30F1" w:rsidP="00DF30F1">
            <w:pPr>
              <w:pStyle w:val="ad"/>
              <w:numPr>
                <w:ilvl w:val="1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Художественная студия для взрослых</w:t>
            </w:r>
          </w:p>
          <w:p w:rsidR="00DF30F1" w:rsidRDefault="00DF30F1" w:rsidP="00DF30F1">
            <w:pPr>
              <w:pStyle w:val="ad"/>
              <w:numPr>
                <w:ilvl w:val="1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Художественные мастерские</w:t>
            </w:r>
          </w:p>
          <w:p w:rsidR="00DF30F1" w:rsidRDefault="00DF30F1" w:rsidP="00DF30F1">
            <w:pPr>
              <w:pStyle w:val="ad"/>
              <w:numPr>
                <w:ilvl w:val="1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Музыкальная школа для взрослых</w:t>
            </w:r>
          </w:p>
          <w:p w:rsidR="00DF30F1" w:rsidRDefault="00DF30F1" w:rsidP="00DF30F1">
            <w:pPr>
              <w:pStyle w:val="ad"/>
              <w:numPr>
                <w:ilvl w:val="1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Танцевальное ателье</w:t>
            </w:r>
          </w:p>
          <w:p w:rsidR="00DF30F1" w:rsidRPr="00BF439D" w:rsidRDefault="00DF30F1" w:rsidP="00DF30F1">
            <w:pPr>
              <w:pStyle w:val="ad"/>
              <w:numPr>
                <w:ilvl w:val="1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Шахматный клуб и др.</w:t>
            </w:r>
          </w:p>
          <w:p w:rsidR="008A3010" w:rsidRPr="00DF30F1" w:rsidRDefault="006F406C" w:rsidP="00DF30F1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Центр тестирования РКИ</w:t>
            </w:r>
            <w:r w:rsidR="008A3010">
              <w:rPr>
                <w:szCs w:val="24"/>
              </w:rPr>
              <w:t xml:space="preserve">, </w:t>
            </w:r>
            <w:r>
              <w:rPr>
                <w:szCs w:val="24"/>
              </w:rPr>
              <w:t>у</w:t>
            </w:r>
            <w:r w:rsidR="00132DE4" w:rsidRPr="00DF30F1">
              <w:rPr>
                <w:szCs w:val="24"/>
              </w:rPr>
              <w:t>чебные классы</w:t>
            </w:r>
            <w:r w:rsidR="00D4433A" w:rsidRPr="00DF30F1">
              <w:rPr>
                <w:szCs w:val="24"/>
              </w:rPr>
              <w:t xml:space="preserve"> (в том числе </w:t>
            </w:r>
            <w:r w:rsidR="004324F3" w:rsidRPr="00DF30F1">
              <w:rPr>
                <w:szCs w:val="24"/>
              </w:rPr>
              <w:t>с</w:t>
            </w:r>
            <w:r w:rsidR="00D4433A" w:rsidRPr="00DF30F1">
              <w:rPr>
                <w:szCs w:val="24"/>
              </w:rPr>
              <w:t xml:space="preserve"> лингафонным</w:t>
            </w:r>
            <w:r w:rsidR="004324F3" w:rsidRPr="00DF30F1">
              <w:rPr>
                <w:szCs w:val="24"/>
              </w:rPr>
              <w:t xml:space="preserve"> оборудованием и оборудованием для </w:t>
            </w:r>
            <w:r w:rsidR="004324F3" w:rsidRPr="00DF30F1">
              <w:rPr>
                <w:szCs w:val="24"/>
                <w:lang w:val="en-US"/>
              </w:rPr>
              <w:t>e</w:t>
            </w:r>
            <w:r w:rsidR="004324F3" w:rsidRPr="00DF30F1">
              <w:rPr>
                <w:szCs w:val="24"/>
              </w:rPr>
              <w:t>-</w:t>
            </w:r>
            <w:r w:rsidR="004324F3" w:rsidRPr="00DF30F1">
              <w:rPr>
                <w:szCs w:val="24"/>
                <w:lang w:val="en-US"/>
              </w:rPr>
              <w:t>learning</w:t>
            </w:r>
            <w:r w:rsidR="004324F3" w:rsidRPr="00DF30F1">
              <w:rPr>
                <w:szCs w:val="24"/>
              </w:rPr>
              <w:t>)</w:t>
            </w:r>
            <w:r w:rsidR="00DF30F1">
              <w:rPr>
                <w:szCs w:val="24"/>
              </w:rPr>
              <w:t xml:space="preserve"> для курсов иностранных языков и </w:t>
            </w:r>
            <w:r>
              <w:rPr>
                <w:szCs w:val="24"/>
              </w:rPr>
              <w:t>РКИ</w:t>
            </w:r>
            <w:r w:rsidR="00132DE4" w:rsidRPr="00DF30F1">
              <w:rPr>
                <w:szCs w:val="24"/>
              </w:rPr>
              <w:t>;</w:t>
            </w:r>
          </w:p>
          <w:p w:rsidR="00132DE4" w:rsidRDefault="00132DE4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Блок</w:t>
            </w:r>
            <w:r w:rsidR="008A3010">
              <w:rPr>
                <w:szCs w:val="24"/>
              </w:rPr>
              <w:t>и</w:t>
            </w:r>
            <w:r>
              <w:rPr>
                <w:szCs w:val="24"/>
              </w:rPr>
              <w:t xml:space="preserve"> душевых;</w:t>
            </w:r>
          </w:p>
          <w:p w:rsidR="00132DE4" w:rsidRPr="00104433" w:rsidRDefault="00132DE4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Ритейл;</w:t>
            </w:r>
          </w:p>
          <w:p w:rsidR="00104433" w:rsidRPr="00104433" w:rsidRDefault="00104433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 w:rsidRPr="00104433">
              <w:rPr>
                <w:szCs w:val="24"/>
              </w:rPr>
              <w:t>Пункт</w:t>
            </w:r>
            <w:r w:rsidR="00132DE4">
              <w:rPr>
                <w:szCs w:val="24"/>
              </w:rPr>
              <w:t>ы</w:t>
            </w:r>
            <w:r w:rsidRPr="00104433">
              <w:rPr>
                <w:szCs w:val="24"/>
              </w:rPr>
              <w:t xml:space="preserve"> </w:t>
            </w:r>
            <w:r>
              <w:rPr>
                <w:szCs w:val="24"/>
              </w:rPr>
              <w:t>общественного питания</w:t>
            </w:r>
            <w:r w:rsidR="004324F3">
              <w:rPr>
                <w:szCs w:val="24"/>
              </w:rPr>
              <w:t>,</w:t>
            </w:r>
            <w:r w:rsidR="00132DE4">
              <w:rPr>
                <w:szCs w:val="24"/>
              </w:rPr>
              <w:t xml:space="preserve"> </w:t>
            </w:r>
            <w:r w:rsidR="006E22E6">
              <w:rPr>
                <w:szCs w:val="24"/>
              </w:rPr>
              <w:t>интегрированные</w:t>
            </w:r>
            <w:r w:rsidR="00132DE4">
              <w:rPr>
                <w:szCs w:val="24"/>
              </w:rPr>
              <w:t xml:space="preserve"> в фойе</w:t>
            </w:r>
            <w:r w:rsidR="004324F3">
              <w:rPr>
                <w:szCs w:val="24"/>
              </w:rPr>
              <w:t xml:space="preserve">, </w:t>
            </w:r>
            <w:r w:rsidR="00132DE4">
              <w:rPr>
                <w:szCs w:val="24"/>
              </w:rPr>
              <w:t xml:space="preserve">зону </w:t>
            </w:r>
            <w:r w:rsidR="00D1212F" w:rsidRPr="00BF439D">
              <w:rPr>
                <w:szCs w:val="24"/>
              </w:rPr>
              <w:t xml:space="preserve"> </w:t>
            </w:r>
            <w:r w:rsidR="00D1212F" w:rsidRPr="00104433">
              <w:rPr>
                <w:szCs w:val="24"/>
                <w:lang w:val="en-US"/>
              </w:rPr>
              <w:t>co</w:t>
            </w:r>
            <w:r w:rsidR="00D1212F" w:rsidRPr="00BF439D">
              <w:rPr>
                <w:szCs w:val="24"/>
              </w:rPr>
              <w:t>-</w:t>
            </w:r>
            <w:r w:rsidR="00D1212F" w:rsidRPr="00104433">
              <w:rPr>
                <w:szCs w:val="24"/>
                <w:lang w:val="en-US"/>
              </w:rPr>
              <w:t>working</w:t>
            </w:r>
            <w:r w:rsidR="004324F3">
              <w:rPr>
                <w:szCs w:val="24"/>
              </w:rPr>
              <w:t>, а также в панорамном пространстве на крыше</w:t>
            </w:r>
            <w:r w:rsidR="005D7886">
              <w:rPr>
                <w:szCs w:val="24"/>
              </w:rPr>
              <w:t>;</w:t>
            </w:r>
          </w:p>
          <w:p w:rsidR="00104433" w:rsidRDefault="00104433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 w:rsidRPr="00104433">
              <w:rPr>
                <w:szCs w:val="24"/>
              </w:rPr>
              <w:t>Инженерно-технические помещения</w:t>
            </w:r>
            <w:r w:rsidR="005D7886">
              <w:rPr>
                <w:szCs w:val="24"/>
              </w:rPr>
              <w:t>;</w:t>
            </w:r>
          </w:p>
          <w:p w:rsidR="00132DE4" w:rsidRPr="00104433" w:rsidRDefault="00132DE4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>
              <w:rPr>
                <w:szCs w:val="24"/>
              </w:rPr>
              <w:t>Помещения для персонала</w:t>
            </w:r>
            <w:r w:rsidR="005D7886">
              <w:rPr>
                <w:szCs w:val="24"/>
              </w:rPr>
              <w:t>;</w:t>
            </w:r>
          </w:p>
          <w:p w:rsidR="00104433" w:rsidRPr="00104433" w:rsidRDefault="00104433" w:rsidP="00710EFE">
            <w:pPr>
              <w:pStyle w:val="ad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 w:rsidRPr="00104433">
              <w:rPr>
                <w:szCs w:val="24"/>
              </w:rPr>
              <w:t>Складские помещения</w:t>
            </w:r>
            <w:r w:rsidR="00BF77FB">
              <w:rPr>
                <w:szCs w:val="24"/>
              </w:rPr>
              <w:t>.</w:t>
            </w:r>
          </w:p>
          <w:p w:rsidR="00104433" w:rsidRDefault="00BA0858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85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организации пространства внутри объекта в Приложении № 1 </w:t>
            </w:r>
            <w:r w:rsidR="009C69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085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настоящему Заданию.</w:t>
            </w:r>
          </w:p>
          <w:p w:rsidR="006E22E6" w:rsidRDefault="006E22E6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FEB" w:rsidRDefault="005D0FEB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объемно – планировочных и фасадных решений необходимо учесть градообразующее значение объекта. </w:t>
            </w:r>
          </w:p>
          <w:p w:rsidR="005D0FEB" w:rsidRDefault="005D0FEB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FEB" w:rsidRDefault="005D0FEB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Архитектурные решения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вынести на рассмотрение Градостроительного совета ИЦ «Сколково».</w:t>
            </w:r>
          </w:p>
          <w:p w:rsidR="005D0FEB" w:rsidRPr="00BA0858" w:rsidRDefault="005D0FEB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58" w:rsidRPr="00F227C3" w:rsidRDefault="00BA0858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Расчетное значение глубины промерзания грунта является основным параметром для назначения глубины заложения фундаментов, принимаемой по п.</w:t>
            </w:r>
            <w:r w:rsidR="006E22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5.5 СП 22.13330.2011. </w:t>
            </w:r>
          </w:p>
          <w:p w:rsidR="00BA0858" w:rsidRPr="00F227C3" w:rsidRDefault="00BA0858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58" w:rsidRPr="00F227C3" w:rsidRDefault="00BA0858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Температурные воздействия. Положения расчета на температурные воздействия приведены в разделе 13</w:t>
            </w:r>
            <w:r w:rsidR="006E22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СП 20.13330.2011. </w:t>
            </w:r>
          </w:p>
          <w:p w:rsidR="00BA0858" w:rsidRPr="00F227C3" w:rsidRDefault="00BA0858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858" w:rsidRPr="00F227C3" w:rsidRDefault="00BA0858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Расчеты по обоснованию отсутствия температурно-усадочных швов следует выполнять, если размеры здания, или его частей (например, подземной части крупного комплекса, состоящего из нескольких зданий), превышают предельно допустимые. Исходные данные, необходимые для выполнения таких расчетов приведены в СП 20.13330.2011 и других источниках.</w:t>
            </w:r>
          </w:p>
          <w:p w:rsidR="00BA0858" w:rsidRPr="00F227C3" w:rsidRDefault="00BA0858" w:rsidP="00710E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Температуры внутреннего воздуха помещений в теплое и холодное время года соответственно, принимаются по ГОСТ 12.1.005.</w:t>
            </w:r>
          </w:p>
          <w:p w:rsidR="00BA0858" w:rsidRPr="00BA0858" w:rsidRDefault="00BA0858" w:rsidP="00710EFE">
            <w:pPr>
              <w:spacing w:after="0" w:line="240" w:lineRule="auto"/>
              <w:ind w:right="-1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проектировании учесть мероприятия по снижению шумового воздействия от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аэропорта «Внуково»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34EF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1B762B" w:rsidRDefault="006134EF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1B762B" w:rsidRDefault="006134EF" w:rsidP="00EB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инженерному и технологическому оборудованию</w:t>
            </w:r>
            <w:r w:rsidR="00EB652C" w:rsidRPr="001B762B">
              <w:rPr>
                <w:rFonts w:ascii="Times New Roman" w:hAnsi="Times New Roman" w:cs="Times New Roman"/>
                <w:sz w:val="24"/>
                <w:szCs w:val="24"/>
              </w:rPr>
              <w:t>, максимальные удельные показатели потребления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B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Определить проектом в соответствии с действующими нормативами с учетом требований </w:t>
            </w:r>
            <w:r w:rsidR="00E773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проектирование и (Предварительных) Технических условий подключения к общегородским системам инженерно-технического обеспечения.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объеме работ, выполняемом согласно настоящему Заданию на проектирование на объекте должны быть запроектированы</w:t>
            </w:r>
            <w:proofErr w:type="gramEnd"/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следующие инженерные системы:</w:t>
            </w:r>
          </w:p>
          <w:p w:rsidR="00B741FB" w:rsidRPr="00710EFE" w:rsidRDefault="00B741FB" w:rsidP="0019143E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0E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Внутренние системы: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Пожаротушение</w:t>
            </w:r>
            <w:r w:rsidR="003C64E8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противодымная вентиляция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Отопление;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Общеобменная вентиляция и кондиционирование;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Технологическая вентиляция;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Теплоснабжение, включая ИТП;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Электроснабжение и силовое оборудование;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Защитное заземление;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Молниезащита;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Внутреннее электроосвещение;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Освещение территории;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Беспроводной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высокоскоростной интернет;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Телефонизация;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Радиофикация;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Телевидение;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Структурированная кабельная сеть, включая стойку и патч-панели;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Автоматизация инженерного оборудования;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Автоматизация инженерного оборудования при пожаре;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Охранная и пожарная сигнализация с системой информирования в ближайшую пожарную часть;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Система оповещения о пожаре и управления эвакуацией;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Система диспетчеризации здания;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Видеонаблюдение, контроль доступа, охранная сигнализация, часофикация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Акустические мероприятия;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Технологическое озвучивание;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Технологическое освещение;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Одежда сцены зрительного зала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41FB" w:rsidRPr="00F227C3" w:rsidRDefault="00B741FB" w:rsidP="0019143E">
            <w:pPr>
              <w:tabs>
                <w:tab w:val="left" w:pos="317"/>
              </w:tabs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1FB" w:rsidRPr="00710EFE" w:rsidRDefault="00B741FB" w:rsidP="0019143E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0E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Внутриплощадочные сети: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и </w:t>
            </w:r>
            <w:r w:rsidR="005D0FEB">
              <w:rPr>
                <w:rFonts w:ascii="Times New Roman" w:hAnsi="Times New Roman" w:cs="Times New Roman"/>
                <w:sz w:val="24"/>
                <w:szCs w:val="24"/>
              </w:rPr>
              <w:t>водоотведение (ливневая и хозбытовая канализация)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Наружное освещение, в том числе архитектурная подсветка зданий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Телефонизация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Структурированная кабельная сеть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Диспетчеризация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41FB" w:rsidRPr="00F227C3" w:rsidRDefault="00B741FB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Системы безопасности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2B3E" w:rsidRDefault="00F22B3E" w:rsidP="00F22B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B3E" w:rsidRPr="00F22B3E" w:rsidRDefault="00F22B3E" w:rsidP="00F22B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B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обеспечить учет потребления тепла, воды и электроэнергии, а также проводить мониторинг потребления энергоресурсов.</w:t>
            </w:r>
          </w:p>
          <w:p w:rsidR="00B741FB" w:rsidRPr="00F227C3" w:rsidRDefault="00B741FB" w:rsidP="0019143E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B3E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Электрооборудование – в соответствии с </w:t>
            </w:r>
            <w:r w:rsidR="00EB7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r w:rsidR="00975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B7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проектирование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нормативными документами и требованиями ТУ (ПТУ) в части присоединения к сетям ИЦ Сколково. 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</w:t>
            </w:r>
            <w:r w:rsidR="00F22B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ТП, 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высоковольтного оборудования распределительных устройств (РУ) силовых трансформаторов и ГРЩ-0,4 </w:t>
            </w:r>
            <w:proofErr w:type="spellStart"/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предусмотреть в выделенных помещениях. 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необходимости запроектировать резервный источник электропитания. Тип станции согласовать с Заказчиком</w:t>
            </w:r>
            <w:r w:rsidR="007B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Водоснабжение – согласно </w:t>
            </w:r>
            <w:r w:rsidR="00EB7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Заданию на проектирование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нормативным документам и требованиям ТУ (ПТУ) в части присоединения к сетям ИЦ Сколково. Ввод водопровода осуществить двумя трубопроводами, диаметр которых уточнить на стадии проектирования.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Горячее водоснабжение – от проектируемого ИТП с принудительной циркуляцией согласно ТУ (ПТУ).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Канализация и водосток </w:t>
            </w:r>
            <w:r w:rsidR="007B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Техническим условиям (ПТУ) на подключение к сетям ИЦ Сколково с самотечными выпусками в дворовую сеть бытовой и ливневой канализации соответственно</w:t>
            </w:r>
            <w:r w:rsidR="007B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D0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последующим </w:t>
            </w:r>
            <w:r w:rsidR="00EE0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присоединением</w:t>
            </w:r>
            <w:r w:rsidR="00ED0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городским сетям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Отопление – водяная двухтрубная система с попутным движением теплоносителя с вертикальными стояками и горизонтальной поэтажной разводкой по независимой схеме.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Вентиляция – приточно-вытяжная с механическим побуждением в соответствии с требованиями СНиП с возможностью централизованного отключения систем общеобменной вентиляции.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Теплоноситель для систем отопления и теплоснабжения вентиляции готовится в ИТП.</w:t>
            </w:r>
          </w:p>
          <w:p w:rsidR="00B741FB" w:rsidRPr="00F227C3" w:rsidRDefault="00CD4A11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Противодымная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вентиляция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41FB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выполнить в соответствии с требованиями СНиП, установить огнезадерживающие клапаны на воздуховодах общеобменной вентиляции в местах прохода через огнестойкие преграды, при пересечении границы противопожарных отсеков и в местах окончания магистральных воздуховодов на этажах.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Воздушно-тепловые завесы – предусмотреть на входах с водяными или электрическими теплообменниками.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Телефонизация – по ТУ.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Радиофикация – по ТУ.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Разработать систему сбора и обработки информации, систему контроля доступа, охранного видеонаблюдения, оповещения о пожаре, сети связи и системы безопасности в соответствии с действующими нормативами, Проектом системы обеспечения комплексной безопасности и антитеррористической защищенности инновационного центра «Сколково» в части Технических условий и технических требований на проектирование объектов ИЦ Сколково в части обеспечения их безопасности.</w:t>
            </w:r>
          </w:p>
          <w:p w:rsidR="00B741FB" w:rsidRPr="004E515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Разработать системы противопожарной и охранной сигнализации, автоматики пожаротушения,  автоматизированной системы управления зданием,  АОВ в соответствии с действующими нормативами.</w:t>
            </w:r>
          </w:p>
          <w:p w:rsidR="00F468C0" w:rsidRPr="00F468C0" w:rsidRDefault="00F468C0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Обеспечить возможность интеграции систем обеспечения безопасности ИЦ «Сколково» (видеонаблюдения, контроля доступа, систем противопожарной безопасности и пр.).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Лифты – предусмотреть наличие грузопассажирских лифтов с оборудованием для ММГН.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Проектные решения в сфере инженерных систем и сетей должны соответствовать техническим условиям (ПТУ), на присоединение к инженерным сетям ИЦ «Сколково». 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оборудовать инженерными системами, совокупность, которых должна</w:t>
            </w:r>
            <w:r w:rsidR="00EB7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сети, а также требования необходимые для получения  сертификата по LEED </w:t>
            </w:r>
            <w:r w:rsidR="007B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«Серебро»</w:t>
            </w:r>
            <w:r w:rsidR="007B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741FB" w:rsidRPr="00F227C3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34EF" w:rsidRPr="001B762B" w:rsidRDefault="00B741FB" w:rsidP="0019143E">
            <w:pPr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Максимальные удельные показатели потребления</w:t>
            </w:r>
            <w:r w:rsidR="00F61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инженерным ресурсам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принять в соответствии с Предварительными техническими условиями.</w:t>
            </w:r>
          </w:p>
        </w:tc>
      </w:tr>
      <w:tr w:rsidR="00EE7346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1B762B" w:rsidRDefault="006134EF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7CF3" w:rsidRPr="001B76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BF" w:rsidRPr="00F227C3" w:rsidRDefault="00271DBF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учесть общие градостроительные решения, заложенные в ППТ.</w:t>
            </w:r>
          </w:p>
          <w:p w:rsidR="00271DBF" w:rsidRPr="00F227C3" w:rsidRDefault="00271DBF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Планировочными решениями в пределах участка предусмотреть внутреннюю улично-дорожную сеть с минимальным количеством выездов на магистральные улицы районного значения и улицы местного значения обслуживания объектов</w:t>
            </w:r>
            <w:r w:rsidR="007B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71DBF" w:rsidRDefault="00271DBF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 наружной территории должна быть оборудована как выставочная площадка под открытым небом, на которой могут находиться как постоянные художественные объекты (скульптура, инсталляции), так и временные экспозиции, связанные с выставками и мероприятиями, проводимыми на Объекте.</w:t>
            </w:r>
          </w:p>
          <w:p w:rsidR="00271DBF" w:rsidRDefault="00271DBF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 территории должна быть отведена для проведения сезонных </w:t>
            </w:r>
            <w:r w:rsidR="00621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 (скульптуры из песка, ледяные скульптуры, цветочные композиции, ковры и прочее).</w:t>
            </w:r>
          </w:p>
          <w:p w:rsidR="00621CA4" w:rsidRDefault="00621CA4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Также организация прилегающей территории должна предусматривать места для </w:t>
            </w:r>
            <w:r w:rsidR="00AD0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ярм</w:t>
            </w:r>
            <w:r w:rsidR="007B2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рочных мероприятий и праздников с</w:t>
            </w:r>
            <w:r w:rsidR="00AD0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соответствующей инфраструктурой для размещения пунктов общественного питания и уличной торговли).</w:t>
            </w:r>
            <w:proofErr w:type="gramEnd"/>
          </w:p>
          <w:p w:rsidR="00271DBF" w:rsidRPr="00F227C3" w:rsidRDefault="00271DBF" w:rsidP="0019143E">
            <w:pPr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 пространства на территории должны быть приспособлены для использования </w:t>
            </w:r>
            <w:r w:rsidR="00B05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лицами</w:t>
            </w:r>
            <w:r w:rsidR="00B05972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ОВЗ (ограниченные возможности здоровья).</w:t>
            </w:r>
          </w:p>
          <w:p w:rsidR="00271DBF" w:rsidRPr="00F227C3" w:rsidRDefault="00271DBF" w:rsidP="0019143E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всей территории в соответствии с нормативными требованиями предусмотреть: 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пешеходные и велодорожки, проезды и стоянки пожарной спецтехники;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скверы – зеленые насаждения (деревья, кустарники) с дорожками, уложенными тротуарной плиткой;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площадки, уложенные тротуарной плиткой;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зоны благоустройства, граничащие с проездами отделить ограничителями (металлические парковочные столбы или бетонные колесоотбои);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закрытую площадку для размещения контейнеров </w:t>
            </w:r>
            <w:r w:rsidR="00DE61F9">
              <w:rPr>
                <w:rFonts w:ascii="Times New Roman" w:hAnsi="Times New Roman" w:cs="Times New Roman"/>
                <w:sz w:val="24"/>
                <w:szCs w:val="24"/>
              </w:rPr>
              <w:t xml:space="preserve">(заглубленного типа)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под ТБО для селективного сбора мусора с твердым покрытием и круглогодичным подъездом уборочной техники;</w:t>
            </w:r>
          </w:p>
          <w:p w:rsidR="00271DBF" w:rsidRPr="00F227C3" w:rsidRDefault="00271DBF" w:rsidP="0019143E">
            <w:pPr>
              <w:numPr>
                <w:ilvl w:val="0"/>
                <w:numId w:val="9"/>
              </w:numPr>
              <w:tabs>
                <w:tab w:val="clear" w:pos="792"/>
                <w:tab w:val="num" w:pos="34"/>
                <w:tab w:val="left" w:pos="317"/>
              </w:tabs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обеспечить доступ ММГН.</w:t>
            </w:r>
          </w:p>
          <w:p w:rsidR="00271DBF" w:rsidRPr="00F227C3" w:rsidRDefault="00271DBF" w:rsidP="0019143E">
            <w:pPr>
              <w:tabs>
                <w:tab w:val="left" w:pos="317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346" w:rsidRDefault="009C69EA" w:rsidP="0019143E">
            <w:pPr>
              <w:spacing w:after="12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предусмотреть парковку для велосипедов.</w:t>
            </w:r>
          </w:p>
          <w:p w:rsidR="009C69EA" w:rsidRPr="001B762B" w:rsidRDefault="009C69EA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85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организации прилегающей территории, входящей в состав землеотвода изложены в Приложении № 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A085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настоящему Заданию.</w:t>
            </w:r>
          </w:p>
        </w:tc>
      </w:tr>
      <w:tr w:rsidR="00172302" w:rsidRPr="001B762B" w:rsidTr="004E5153">
        <w:trPr>
          <w:trHeight w:val="7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1B762B" w:rsidRDefault="00860BFB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1B762B" w:rsidRDefault="00172302" w:rsidP="00EB65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организации строительства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02" w:rsidRPr="001B762B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Проект разработать в соответствии с требованиями действующих нормативов, в т.ч. Градостроительный кодекс РФ, СП 48.13330.2011, МДС 12-46-2008 и п. 23 Постановления Правительства РФ от 16.02.2008 г. №87. Согласовать с проектом подготовки площадки ИЦ Сколково.</w:t>
            </w:r>
          </w:p>
        </w:tc>
      </w:tr>
      <w:tr w:rsidR="008A5966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1B762B" w:rsidRDefault="008A5966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1B762B" w:rsidRDefault="008A5966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D92" w:rsidRPr="00F227C3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Раздел «Охрана окружающей среды» и перечень мероприятий по охране окружающей среды разработать в соответствии с действующими санитарно-эпидемиологическими нормами, правилами и экологическими требованиями к проектной документации</w:t>
            </w:r>
            <w:r w:rsidR="00AB6D65">
              <w:rPr>
                <w:rFonts w:ascii="Times New Roman" w:hAnsi="Times New Roman" w:cs="Times New Roman"/>
                <w:sz w:val="24"/>
                <w:szCs w:val="24"/>
              </w:rPr>
              <w:t>, в том числе со статьей 751 части 2 ГК РФ, СанПиН 2.1.7.1322-03, СанПиН 4607-88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и п.</w:t>
            </w:r>
            <w:r w:rsidR="00406370">
              <w:rPr>
                <w:rFonts w:ascii="Times New Roman" w:hAnsi="Times New Roman" w:cs="Times New Roman"/>
                <w:sz w:val="24"/>
                <w:szCs w:val="24"/>
              </w:rPr>
              <w:t>п. 23,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25 и 40 Постановления Правительства РФ от 16.02.2008 г. №87.</w:t>
            </w:r>
            <w:proofErr w:type="gramEnd"/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мероприятия, исключающие негативное воздействие на окружающую природную среду. Разработать раздел «Защита от шума». Предусмотреть ОЗДС.</w:t>
            </w:r>
          </w:p>
          <w:p w:rsidR="00611D92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в соответствии с требованиями ФЗ от 10.01.2002 г. №7-ФЗ и рациональному использованию природных ресурсов на период строительства и эксплуатации.</w:t>
            </w:r>
          </w:p>
          <w:p w:rsidR="00656DD4" w:rsidRPr="00F227C3" w:rsidRDefault="00656DD4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DD4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Ростехнадзора №570 от 15.08.2007), программу производственного </w:t>
            </w:r>
            <w:proofErr w:type="gramStart"/>
            <w:r w:rsidRPr="00656DD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56DD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611D92" w:rsidRPr="00F227C3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По внешним шумам: </w:t>
            </w:r>
          </w:p>
          <w:p w:rsidR="00611D92" w:rsidRPr="00F227C3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Разработать мероприятия по защите от внешнего шума в соответствии с утвержденным Проектом планировки территории ИЦ «Сколково».</w:t>
            </w:r>
          </w:p>
          <w:p w:rsidR="00611D92" w:rsidRPr="00F227C3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По внутренним шумам: </w:t>
            </w:r>
          </w:p>
          <w:p w:rsidR="008A5966" w:rsidRPr="001B762B" w:rsidRDefault="00611D92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обеспечивать санитарные требования по взаиморасположению помещений, исключающее зашумление помещений. В технических помещениях, связанных с повышенными источниками шума (венткамеры, ИТП и пр.) предусмотреть дополнительную (усиленную) шумоизоляцию. Проектируемое вентиляционное и технологическое оборудование должно быть оборудовано системами шумоглушения, гибкими вставками на воздуховодах, виборооснованиями (виброкомпенсаторами) с целью исключения распространения структурного шума  по несущим конструкциям здания.</w:t>
            </w:r>
          </w:p>
        </w:tc>
      </w:tr>
      <w:tr w:rsidR="000329B4" w:rsidRPr="001B762B" w:rsidTr="004E5153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1B762B" w:rsidRDefault="004C7EB4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1B762B" w:rsidRDefault="000329B4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обеспечению </w:t>
            </w:r>
            <w:r w:rsidR="00F47EBE"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комплексной </w:t>
            </w: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безопасности и антитеррористической защищенности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211CE" w:rsidRPr="00F227C3" w:rsidRDefault="009211C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 соответствии с предварительными техническими условиями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"Сколково", Техническими требованиями на проектирование объектов ИЦ Сколково в части обеспечения их безопасности</w:t>
            </w:r>
            <w:r w:rsidR="007B2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29B4" w:rsidRPr="001B762B" w:rsidRDefault="009211C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</w:tc>
      </w:tr>
      <w:tr w:rsidR="003C021A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1B762B" w:rsidRDefault="004C7EB4" w:rsidP="00860BF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1B762B" w:rsidRDefault="003C021A" w:rsidP="00DA5C0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</w:t>
            </w:r>
            <w:r w:rsidR="00DA5C0B" w:rsidRPr="001B762B">
              <w:rPr>
                <w:rFonts w:ascii="Times New Roman" w:hAnsi="Times New Roman" w:cs="Times New Roman"/>
                <w:sz w:val="24"/>
                <w:szCs w:val="24"/>
              </w:rPr>
              <w:t>обеспечению пожарной безопасности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370" w:rsidRPr="00736370" w:rsidRDefault="00736370" w:rsidP="0073637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0">
              <w:rPr>
                <w:rFonts w:ascii="Times New Roman" w:hAnsi="Times New Roman" w:cs="Times New Roman"/>
                <w:sz w:val="24"/>
                <w:szCs w:val="24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безопасности.</w:t>
            </w:r>
          </w:p>
          <w:p w:rsidR="00736370" w:rsidRDefault="00736370" w:rsidP="00736370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370">
              <w:rPr>
                <w:rFonts w:ascii="Times New Roman" w:hAnsi="Times New Roman" w:cs="Times New Roman"/>
                <w:sz w:val="24"/>
                <w:szCs w:val="24"/>
              </w:rPr>
              <w:t>При необходимости разработать специальные технические условия (СТУ) пожарной безопасности объекта и согласовать их в установленном порядке.</w:t>
            </w:r>
          </w:p>
          <w:p w:rsidR="003C021A" w:rsidRPr="001B762B" w:rsidRDefault="003C021A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E08" w:rsidRPr="001B762B" w:rsidTr="004E5153">
        <w:trPr>
          <w:trHeight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1B762B" w:rsidRDefault="00E80E08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60BFB" w:rsidRPr="001B76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1B762B" w:rsidRDefault="00E80E08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9B6" w:rsidRPr="00F227C3" w:rsidRDefault="007B59B6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конструктивные и другие специальные мероприятия, обеспечивающие беспрепятственное передвижение по территории </w:t>
            </w:r>
            <w:r w:rsidR="00B05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 w:rsidR="00B05972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ОВЗ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требованиями СП 59.13330.2012 «Доступность зданий и сооружений для маломобильных групп населения»).</w:t>
            </w:r>
          </w:p>
          <w:p w:rsidR="00E80E08" w:rsidRPr="001B762B" w:rsidRDefault="007B59B6" w:rsidP="00B0597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В комплексе предусмотреть нормативные мероприятия для </w:t>
            </w:r>
            <w:r w:rsidR="00B05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 w:rsidR="00B05972" w:rsidRPr="00F22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ОВЗ</w:t>
            </w:r>
            <w:r w:rsidR="00B05972" w:rsidRPr="00F227C3" w:rsidDel="00B05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всех категорий (колясочники, опорники, для незрячих и глухих лиц).</w:t>
            </w:r>
          </w:p>
        </w:tc>
      </w:tr>
      <w:tr w:rsidR="00E80E08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1B762B" w:rsidRDefault="00860BFB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1B762B" w:rsidRDefault="00E80E08" w:rsidP="004608C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 w:rsidR="004608CD"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9B6" w:rsidRPr="00F227C3" w:rsidRDefault="007B59B6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Энергетический паспорт объекта составить по установленной форме с учетом требований действующих норм, а также СНиП 23-02-2003.</w:t>
            </w:r>
          </w:p>
          <w:p w:rsidR="007B59B6" w:rsidRPr="00F227C3" w:rsidRDefault="007B59B6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Предусмотреть выполнение требований стандартов LEED «Серебро».</w:t>
            </w:r>
          </w:p>
          <w:p w:rsidR="007B59B6" w:rsidRPr="00F227C3" w:rsidRDefault="007B59B6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При проектировании учесть требования Зеленого кодекса Фонда Сколково.</w:t>
            </w:r>
          </w:p>
          <w:p w:rsidR="007B59B6" w:rsidRPr="00F227C3" w:rsidRDefault="007B59B6" w:rsidP="001914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Применить технологии по экономии энергоресурсов, повторное использование ливневых стоков, устройство солнечных коллекторов, обеспечивающих сокращение потребления тепла на нужды ГВС до 5%.</w:t>
            </w:r>
          </w:p>
          <w:p w:rsidR="00E80E08" w:rsidRPr="001B762B" w:rsidRDefault="007B59B6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Учесть требования ППТ ИЦ Сколково в части энергосбережения Том 3.1. «Общая пояснительная записка».</w:t>
            </w:r>
          </w:p>
        </w:tc>
      </w:tr>
      <w:tr w:rsidR="007B59B6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9B6" w:rsidRPr="001B762B" w:rsidRDefault="007B59B6" w:rsidP="0045304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9B6" w:rsidRPr="001B762B" w:rsidRDefault="007B59B6" w:rsidP="00E80E0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безопасной эксплуатации объекта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9B6" w:rsidRPr="00F227C3" w:rsidRDefault="007B59B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</w:t>
            </w:r>
            <w:r w:rsidR="002C0599">
              <w:rPr>
                <w:rFonts w:ascii="Times New Roman" w:hAnsi="Times New Roman" w:cs="Times New Roman"/>
                <w:sz w:val="24"/>
                <w:szCs w:val="24"/>
              </w:rPr>
              <w:t>исходя из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599" w:rsidRPr="00F227C3">
              <w:rPr>
                <w:rFonts w:ascii="Times New Roman" w:hAnsi="Times New Roman" w:cs="Times New Roman"/>
                <w:sz w:val="24"/>
                <w:szCs w:val="24"/>
              </w:rPr>
              <w:t>назначени</w:t>
            </w:r>
            <w:r w:rsidR="002C059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C0599"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="002C05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действующим Законодательством РФ. 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</w:tc>
      </w:tr>
      <w:tr w:rsidR="007B59B6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9B6" w:rsidRPr="001B762B" w:rsidRDefault="007B59B6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7AE" w:rsidRDefault="007B59B6" w:rsidP="00A627A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="00A627AE">
              <w:rPr>
                <w:rFonts w:ascii="Times New Roman" w:hAnsi="Times New Roman" w:cs="Times New Roman"/>
                <w:sz w:val="24"/>
                <w:szCs w:val="24"/>
              </w:rPr>
              <w:t>к разработке и оформлению сметной документации</w:t>
            </w:r>
          </w:p>
          <w:p w:rsidR="007B59B6" w:rsidRPr="001B762B" w:rsidRDefault="007B59B6" w:rsidP="00DA5C0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9B6" w:rsidRPr="001B762B" w:rsidRDefault="007B59B6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Разработать сметную документацию на строительство объектов капитального строительства сметно-нормативной базе ФЕР-2011 (в редакции 2008/2009 г.) у четом всех дополнений и изменений, выпущенных до настоящего времени в базисном уровне цен 2001 г. в соответствии с положениями Требований к 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за счет средств субсидии (Приложение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Заданию на проектирование).</w:t>
            </w:r>
          </w:p>
        </w:tc>
      </w:tr>
      <w:tr w:rsidR="00A627AE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7AE" w:rsidRPr="001B762B" w:rsidRDefault="00A627AE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CD" w:rsidRPr="001B762B" w:rsidRDefault="005355CD" w:rsidP="00A627A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E1429">
              <w:rPr>
                <w:rFonts w:ascii="Times New Roman" w:hAnsi="Times New Roman" w:cs="Times New Roman"/>
                <w:sz w:val="24"/>
                <w:szCs w:val="24"/>
              </w:rPr>
              <w:t>Требования к иным разделам и пунктам проектной документации.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CD" w:rsidRPr="005355CD" w:rsidRDefault="005355CD" w:rsidP="005355C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Разработать дополнительно эскизные проекты основных функциональных помещений согласно п.2.1,  дизайна мебели и оборудования со спецификациями в трех вариантах для согласования с Заказчиком и обоснованием стоимости и выбора поставщиков.</w:t>
            </w:r>
          </w:p>
          <w:p w:rsidR="00A627AE" w:rsidRPr="00F227C3" w:rsidRDefault="00A627A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7AE" w:rsidRPr="001B762B" w:rsidTr="004E5153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7AE" w:rsidRPr="001B762B" w:rsidRDefault="00A627AE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27AE" w:rsidRPr="001B762B" w:rsidRDefault="005355CD" w:rsidP="005355C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технологическим разделам проектной документации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CD" w:rsidRPr="006027F4" w:rsidRDefault="005355CD" w:rsidP="005355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7F4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разработать технологии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7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функционального оборудования: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свет-звук-медиа-системы с обоснованием выбора изготовителя и поставщика. Провести маркетинговое исследование для предоставления Заказчику.</w:t>
            </w:r>
          </w:p>
          <w:p w:rsidR="00A627AE" w:rsidRPr="00F227C3" w:rsidRDefault="00A627AE" w:rsidP="005355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17D" w:rsidRPr="001B762B" w:rsidRDefault="00DC317D" w:rsidP="00EB7705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EE7346" w:rsidRPr="001B762B" w:rsidRDefault="00EE7346" w:rsidP="00EB770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B762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5632F" w:rsidRPr="001B762B">
        <w:rPr>
          <w:rFonts w:ascii="Times New Roman" w:hAnsi="Times New Roman" w:cs="Times New Roman"/>
          <w:b/>
          <w:sz w:val="24"/>
          <w:szCs w:val="24"/>
        </w:rPr>
        <w:t>Дополнительные требования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"/>
        <w:gridCol w:w="2355"/>
        <w:gridCol w:w="6315"/>
      </w:tblGrid>
      <w:tr w:rsidR="00EE7346" w:rsidRPr="001B762B" w:rsidTr="004E515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E7346" w:rsidRPr="001B762B" w:rsidTr="004E5153">
        <w:trPr>
          <w:trHeight w:val="1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1B762B" w:rsidRDefault="00EE7346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проектной документации 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43E" w:rsidRPr="00F227C3" w:rsidRDefault="0019143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Архитектурную концепцию представить на утверждение Заказчику.</w:t>
            </w:r>
          </w:p>
          <w:p w:rsidR="0019143E" w:rsidRPr="00F227C3" w:rsidRDefault="0019143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Фасадные решения согласовать с Главным архитектором Сколково в установленном порядке</w:t>
            </w:r>
            <w:r w:rsidR="002C05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143E" w:rsidRPr="00F227C3" w:rsidRDefault="0019143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Сколково, в иных заинтересованных согласующих организациях.</w:t>
            </w:r>
          </w:p>
          <w:p w:rsidR="00EE7346" w:rsidRPr="001B762B" w:rsidRDefault="0019143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Сопровождать и получить положительное заключение Департамента по экспертизе и строительному надзору Некоммерческой организации «Фонд развития Центра разработки и коммерциализации новых технологий» по Проектной документации.</w:t>
            </w:r>
          </w:p>
        </w:tc>
      </w:tr>
      <w:tr w:rsidR="0019143E" w:rsidRPr="001B762B" w:rsidTr="004E5153">
        <w:trPr>
          <w:trHeight w:val="120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43E" w:rsidRPr="001B762B" w:rsidRDefault="0019143E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43E" w:rsidRPr="001B762B" w:rsidRDefault="0019143E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Порядок внесения изменений в задание на проектирование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43E" w:rsidRPr="00F227C3" w:rsidRDefault="0019143E" w:rsidP="001914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 </w:t>
            </w:r>
          </w:p>
        </w:tc>
      </w:tr>
      <w:tr w:rsidR="0019143E" w:rsidRPr="001B762B" w:rsidTr="004E5153">
        <w:trPr>
          <w:trHeight w:val="52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43E" w:rsidRPr="001B762B" w:rsidRDefault="0019143E" w:rsidP="00CD7C8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143E" w:rsidRPr="001B762B" w:rsidRDefault="0019143E" w:rsidP="00EB770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762B"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43E" w:rsidRPr="00F227C3" w:rsidRDefault="0019143E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Выполнить работы по инженерным изысканиям (инженерно-геодезических, инженерно-геологических, инженерно-гидрометеорологических и инженерно-экологических) в объеме, необходимом для проектирования и строительства объекта, получения положительно заключения Департамента по экспертизе и строительному надзору Некоммерческой организации «Фонд развития Центра разработки и коммерциализации новых технологий» по результатам инженерных изысканий и Проектной документации.</w:t>
            </w:r>
          </w:p>
          <w:p w:rsidR="0019143E" w:rsidRPr="00F227C3" w:rsidRDefault="0019143E" w:rsidP="0019143E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6DEA" w:rsidRDefault="00D56DEA" w:rsidP="00D56DEA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D56DEA" w:rsidRPr="00F227C3" w:rsidRDefault="00D56DEA" w:rsidP="00D56DEA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F227C3">
        <w:rPr>
          <w:rFonts w:ascii="Times New Roman" w:hAnsi="Times New Roman" w:cs="Times New Roman"/>
          <w:b/>
          <w:sz w:val="24"/>
          <w:szCs w:val="24"/>
        </w:rPr>
        <w:t>4. Нормативное регулирование и исходно-разрешительная документация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379"/>
      </w:tblGrid>
      <w:tr w:rsidR="00D56DEA" w:rsidRPr="00F227C3" w:rsidTr="004E515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6DEA" w:rsidRPr="00F227C3" w:rsidRDefault="00D56DEA" w:rsidP="00B070C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6DEA" w:rsidRPr="00F227C3" w:rsidRDefault="00D56DEA" w:rsidP="00B070C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DEA" w:rsidRPr="00F227C3" w:rsidRDefault="00D56DEA" w:rsidP="00B070C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56DEA" w:rsidRPr="00F227C3" w:rsidTr="004E5153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EA" w:rsidRPr="00F227C3" w:rsidRDefault="00D56DEA" w:rsidP="00B070C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EA" w:rsidRPr="00F227C3" w:rsidRDefault="00D56DEA" w:rsidP="00B070C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акты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EA" w:rsidRPr="00F227C3" w:rsidRDefault="00D56DEA" w:rsidP="00B070C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 РФ.</w:t>
            </w:r>
          </w:p>
        </w:tc>
      </w:tr>
      <w:tr w:rsidR="00D56DEA" w:rsidRPr="00F227C3" w:rsidTr="004E5153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EA" w:rsidRPr="00F227C3" w:rsidRDefault="00D56DEA" w:rsidP="00B070C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EA" w:rsidRPr="00F227C3" w:rsidRDefault="00D56DEA" w:rsidP="00B070C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27C3">
              <w:rPr>
                <w:rFonts w:ascii="Times New Roman" w:hAnsi="Times New Roman" w:cs="Times New Roman"/>
                <w:sz w:val="24"/>
                <w:szCs w:val="24"/>
              </w:rPr>
              <w:t>Исходно – разрешительная документация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F4C" w:rsidRPr="00B90DC3" w:rsidRDefault="00AC5F4C" w:rsidP="00AC5F4C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планировки территории Инновационного центра «</w:t>
            </w:r>
            <w:proofErr w:type="spell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Сколково</w:t>
            </w:r>
            <w:proofErr w:type="spell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AC5F4C" w:rsidRDefault="00AC5F4C" w:rsidP="00AC5F4C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Градостроительный план земельного участка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далее - ГПЗУ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  <w:p w:rsidR="00AC5F4C" w:rsidRPr="00B90DC3" w:rsidRDefault="00AC5F4C" w:rsidP="00AC5F4C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Предварительные технические условия подключения объекта капитального строительства к общегородским системам инженерно-технического обеспечения, на территории инновационного центра «</w:t>
            </w:r>
            <w:proofErr w:type="spell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Сколково</w:t>
            </w:r>
            <w:proofErr w:type="spell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Зеленый Кодекс ИЦ 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Концепция обеспечения комплексной безопасности и антитеррористической защищенности инновационного центра «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», расположенного по адресу: Московская область, Одинцовский район, пос. 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Новоивановское</w:t>
            </w:r>
            <w:proofErr w:type="spellEnd"/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Системный проект обеспечения комплексной безопасности и антитеррористической защищенности инновационного центра «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», в том числе технические условия и технические требования на проектирование объектов инновационного центра «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» в части обеспечения их безопасности</w:t>
            </w:r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подготовки территории ИЦ 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 под строительство</w:t>
            </w:r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Детализированная концепция теплоснабжения;</w:t>
            </w:r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Детализированная концепция электроснабжения;</w:t>
            </w:r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Дизайн-код Бульвара и 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Парквея</w:t>
            </w:r>
            <w:proofErr w:type="spellEnd"/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требования (Задания) и прочие документы и материалы, разработанные компанией 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  <w:proofErr w:type="spell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Systems</w:t>
            </w:r>
            <w:proofErr w:type="spell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 в интересах Заказчика в рамках Контракта на оказание услуг технического консалтинга, а также материалы тома Телекоммуникации утвержденного Заказчиком Генерального плана в масштабе 1:2000, совместно именуемые как “Технические требования к </w:t>
            </w:r>
            <w:proofErr w:type="gram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ИКТ-инфраструктуре</w:t>
            </w:r>
            <w:proofErr w:type="gram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” (ИКТ – Информационные и Коммуникационные Технологии)</w:t>
            </w:r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Инженерных изысканий, выполненные по договорам с ООО «ВТМ 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Дорпроект</w:t>
            </w:r>
            <w:proofErr w:type="spell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» и ООО «Меридиан» в составе (применяется для проектирования улично-дорожной сети и инженерных сетей): </w:t>
            </w:r>
          </w:p>
          <w:p w:rsidR="00AC5F4C" w:rsidRPr="00F07EB1" w:rsidRDefault="00AC5F4C" w:rsidP="00AC5F4C">
            <w:pPr>
              <w:numPr>
                <w:ilvl w:val="1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Инженерно-геологические изыскания</w:t>
            </w:r>
          </w:p>
          <w:p w:rsidR="00AC5F4C" w:rsidRPr="00F07EB1" w:rsidRDefault="00AC5F4C" w:rsidP="00AC5F4C">
            <w:pPr>
              <w:numPr>
                <w:ilvl w:val="1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Инженерно-гидрометеорологические изыскания</w:t>
            </w:r>
          </w:p>
          <w:p w:rsidR="00AC5F4C" w:rsidRPr="00F07EB1" w:rsidRDefault="00AC5F4C" w:rsidP="00AC5F4C">
            <w:pPr>
              <w:numPr>
                <w:ilvl w:val="1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Гидрогеологические изыскания </w:t>
            </w:r>
          </w:p>
          <w:p w:rsidR="00AC5F4C" w:rsidRPr="00F07EB1" w:rsidRDefault="00AC5F4C" w:rsidP="00AC5F4C">
            <w:pPr>
              <w:numPr>
                <w:ilvl w:val="1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Инженерно-геофизические изыскания</w:t>
            </w:r>
          </w:p>
          <w:p w:rsidR="00AC5F4C" w:rsidRPr="00F07EB1" w:rsidRDefault="00AC5F4C" w:rsidP="00AC5F4C">
            <w:pPr>
              <w:numPr>
                <w:ilvl w:val="1"/>
                <w:numId w:val="1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Техническая политика ИЦ «</w:t>
            </w:r>
            <w:proofErr w:type="spell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5F4C" w:rsidRPr="00F07EB1" w:rsidRDefault="00AC5F4C" w:rsidP="00AC5F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Эскизы застройки районов Д1-Д4, </w:t>
            </w:r>
            <w:r w:rsidRPr="00F07E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1 в масштабе 1:500</w:t>
            </w:r>
          </w:p>
          <w:p w:rsidR="00AC5F4C" w:rsidRPr="00F07EB1" w:rsidRDefault="00AC5F4C" w:rsidP="00A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Исходные данные передаются Заказчиком исполнителю при заключении договора.</w:t>
            </w:r>
          </w:p>
          <w:p w:rsidR="00AC5F4C" w:rsidRPr="00F07EB1" w:rsidRDefault="00AC5F4C" w:rsidP="00AC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Заказчик в течени</w:t>
            </w:r>
            <w:proofErr w:type="gramStart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F07EB1">
              <w:rPr>
                <w:rFonts w:ascii="Times New Roman" w:hAnsi="Times New Roman" w:cs="Times New Roman"/>
                <w:sz w:val="24"/>
                <w:szCs w:val="24"/>
              </w:rPr>
              <w:t xml:space="preserve"> 1 месяца должен подтвердить Фонду факт передачи материалов Исполнителю.</w:t>
            </w:r>
          </w:p>
          <w:p w:rsidR="00D56DEA" w:rsidRPr="00F227C3" w:rsidRDefault="00D56DEA" w:rsidP="00B070C9">
            <w:pPr>
              <w:tabs>
                <w:tab w:val="left" w:pos="175"/>
              </w:tabs>
              <w:spacing w:before="24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4DA6" w:rsidRDefault="003F4DA6" w:rsidP="0019143E">
      <w:pPr>
        <w:rPr>
          <w:rFonts w:ascii="Times New Roman" w:hAnsi="Times New Roman" w:cs="Times New Roman"/>
          <w:sz w:val="24"/>
          <w:szCs w:val="24"/>
        </w:rPr>
      </w:pPr>
    </w:p>
    <w:p w:rsidR="0019143E" w:rsidRPr="00F227C3" w:rsidRDefault="0019143E" w:rsidP="0019143E">
      <w:pPr>
        <w:rPr>
          <w:rFonts w:ascii="Times New Roman" w:hAnsi="Times New Roman" w:cs="Times New Roman"/>
          <w:sz w:val="24"/>
          <w:szCs w:val="24"/>
        </w:rPr>
      </w:pPr>
      <w:r w:rsidRPr="00F227C3">
        <w:rPr>
          <w:rFonts w:ascii="Times New Roman" w:hAnsi="Times New Roman" w:cs="Times New Roman"/>
          <w:sz w:val="24"/>
          <w:szCs w:val="24"/>
        </w:rPr>
        <w:t>ПРИЛОЖЕНИЯ:</w:t>
      </w:r>
    </w:p>
    <w:p w:rsidR="0019143E" w:rsidRPr="00F227C3" w:rsidRDefault="0019143E" w:rsidP="0019143E">
      <w:pPr>
        <w:rPr>
          <w:rFonts w:ascii="Times New Roman" w:hAnsi="Times New Roman" w:cs="Times New Roman"/>
          <w:sz w:val="24"/>
          <w:szCs w:val="24"/>
        </w:rPr>
      </w:pPr>
      <w:r w:rsidRPr="00F227C3">
        <w:rPr>
          <w:rFonts w:ascii="Times New Roman" w:hAnsi="Times New Roman" w:cs="Times New Roman"/>
          <w:sz w:val="24"/>
          <w:szCs w:val="24"/>
        </w:rPr>
        <w:t xml:space="preserve">Приложение № 1. «Функциональные требования на проектирование </w:t>
      </w:r>
      <w:r>
        <w:rPr>
          <w:rFonts w:ascii="Times New Roman" w:hAnsi="Times New Roman" w:cs="Times New Roman"/>
          <w:sz w:val="24"/>
          <w:szCs w:val="24"/>
        </w:rPr>
        <w:t>Культурного Центра</w:t>
      </w:r>
      <w:r w:rsidRPr="00F227C3">
        <w:rPr>
          <w:rFonts w:ascii="Times New Roman" w:hAnsi="Times New Roman" w:cs="Times New Roman"/>
          <w:sz w:val="24"/>
          <w:szCs w:val="24"/>
        </w:rPr>
        <w:t xml:space="preserve"> в ИЦ «Сколково»</w:t>
      </w:r>
      <w:r w:rsidRPr="00770FE5">
        <w:rPr>
          <w:rFonts w:ascii="Times New Roman" w:hAnsi="Times New Roman" w:cs="Times New Roman"/>
          <w:sz w:val="24"/>
          <w:szCs w:val="24"/>
        </w:rPr>
        <w:t xml:space="preserve"> - </w:t>
      </w:r>
      <w:r w:rsidR="00B16D25">
        <w:rPr>
          <w:rFonts w:ascii="Times New Roman" w:hAnsi="Times New Roman" w:cs="Times New Roman"/>
          <w:sz w:val="24"/>
          <w:szCs w:val="24"/>
        </w:rPr>
        <w:t>3</w:t>
      </w:r>
      <w:r w:rsidR="00B16D25" w:rsidRPr="00B16D25">
        <w:rPr>
          <w:rFonts w:ascii="Times New Roman" w:hAnsi="Times New Roman" w:cs="Times New Roman"/>
          <w:sz w:val="24"/>
          <w:szCs w:val="24"/>
        </w:rPr>
        <w:t>6</w:t>
      </w:r>
      <w:r w:rsidR="00B16D25" w:rsidRPr="00770FE5">
        <w:rPr>
          <w:rFonts w:ascii="Times New Roman" w:hAnsi="Times New Roman" w:cs="Times New Roman"/>
          <w:sz w:val="24"/>
          <w:szCs w:val="24"/>
        </w:rPr>
        <w:t xml:space="preserve"> </w:t>
      </w:r>
      <w:r w:rsidR="00B16D25">
        <w:rPr>
          <w:rFonts w:ascii="Times New Roman" w:hAnsi="Times New Roman" w:cs="Times New Roman"/>
          <w:sz w:val="24"/>
          <w:szCs w:val="24"/>
        </w:rPr>
        <w:t>листов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9143E" w:rsidRPr="00F227C3" w:rsidRDefault="0019143E" w:rsidP="0019143E">
      <w:pPr>
        <w:rPr>
          <w:rFonts w:ascii="Times New Roman" w:hAnsi="Times New Roman" w:cs="Times New Roman"/>
          <w:sz w:val="24"/>
          <w:szCs w:val="24"/>
        </w:rPr>
      </w:pPr>
      <w:r w:rsidRPr="00F227C3">
        <w:rPr>
          <w:rFonts w:ascii="Times New Roman" w:hAnsi="Times New Roman" w:cs="Times New Roman"/>
          <w:sz w:val="24"/>
          <w:szCs w:val="24"/>
        </w:rPr>
        <w:t>Приложение № 2. Требования к составлению сметной документации при разработке проектной и рабочей документации на строительство объектов инновационного центра «Сколково», финансируемое за счет средств субсидий, утвержденные приказом № 180 от 19.12.2012 г</w:t>
      </w:r>
      <w:r>
        <w:rPr>
          <w:rFonts w:ascii="Times New Roman" w:hAnsi="Times New Roman" w:cs="Times New Roman"/>
          <w:sz w:val="24"/>
          <w:szCs w:val="24"/>
        </w:rPr>
        <w:t>. – 5 листов.</w:t>
      </w:r>
    </w:p>
    <w:p w:rsidR="00E86D06" w:rsidRPr="001B762B" w:rsidRDefault="00E86D06" w:rsidP="0040433C">
      <w:pPr>
        <w:rPr>
          <w:rFonts w:ascii="Times New Roman" w:hAnsi="Times New Roman" w:cs="Times New Roman"/>
          <w:sz w:val="24"/>
          <w:szCs w:val="24"/>
        </w:rPr>
      </w:pPr>
    </w:p>
    <w:sectPr w:rsidR="00E86D06" w:rsidRPr="001B7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3DE" w:rsidRDefault="007443DE" w:rsidP="00B17EA8">
      <w:pPr>
        <w:spacing w:after="0" w:line="240" w:lineRule="auto"/>
      </w:pPr>
      <w:r>
        <w:separator/>
      </w:r>
    </w:p>
  </w:endnote>
  <w:endnote w:type="continuationSeparator" w:id="0">
    <w:p w:rsidR="007443DE" w:rsidRDefault="007443DE" w:rsidP="00B1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90C" w:rsidRDefault="00ED690C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581659"/>
      <w:docPartObj>
        <w:docPartGallery w:val="Page Numbers (Bottom of Page)"/>
        <w:docPartUnique/>
      </w:docPartObj>
    </w:sdtPr>
    <w:sdtEndPr/>
    <w:sdtContent>
      <w:p w:rsidR="00ED690C" w:rsidRDefault="00ED690C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12C">
          <w:rPr>
            <w:noProof/>
          </w:rPr>
          <w:t>18</w:t>
        </w:r>
        <w:r>
          <w:fldChar w:fldCharType="end"/>
        </w:r>
      </w:p>
    </w:sdtContent>
  </w:sdt>
  <w:p w:rsidR="00ED690C" w:rsidRDefault="00ED690C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90C" w:rsidRDefault="00ED690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3DE" w:rsidRDefault="007443DE" w:rsidP="00B17EA8">
      <w:pPr>
        <w:spacing w:after="0" w:line="240" w:lineRule="auto"/>
      </w:pPr>
      <w:r>
        <w:separator/>
      </w:r>
    </w:p>
  </w:footnote>
  <w:footnote w:type="continuationSeparator" w:id="0">
    <w:p w:rsidR="007443DE" w:rsidRDefault="007443DE" w:rsidP="00B1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90C" w:rsidRDefault="00ED690C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DB7" w:rsidRDefault="00C26DB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90C" w:rsidRDefault="00ED690C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084"/>
    <w:multiLevelType w:val="hybridMultilevel"/>
    <w:tmpl w:val="E2268B30"/>
    <w:lvl w:ilvl="0" w:tplc="6F4425B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24534"/>
    <w:multiLevelType w:val="hybridMultilevel"/>
    <w:tmpl w:val="4DC27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4FB4C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62A36"/>
    <w:multiLevelType w:val="hybridMultilevel"/>
    <w:tmpl w:val="3CD8A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414F3"/>
    <w:multiLevelType w:val="multilevel"/>
    <w:tmpl w:val="783CF9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>
    <w:nsid w:val="34985F29"/>
    <w:multiLevelType w:val="multilevel"/>
    <w:tmpl w:val="7434524C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">
    <w:nsid w:val="35D02B2E"/>
    <w:multiLevelType w:val="hybridMultilevel"/>
    <w:tmpl w:val="B2A2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36D00"/>
    <w:multiLevelType w:val="multilevel"/>
    <w:tmpl w:val="4FD28B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412903EE"/>
    <w:multiLevelType w:val="hybridMultilevel"/>
    <w:tmpl w:val="E920056C"/>
    <w:lvl w:ilvl="0" w:tplc="E806EB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4D310C14"/>
    <w:multiLevelType w:val="hybridMultilevel"/>
    <w:tmpl w:val="4F04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B76F1"/>
    <w:multiLevelType w:val="hybridMultilevel"/>
    <w:tmpl w:val="42BA63C2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0">
    <w:nsid w:val="68E56A4A"/>
    <w:multiLevelType w:val="hybridMultilevel"/>
    <w:tmpl w:val="BD62CD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3A0B"/>
    <w:rsid w:val="00012C5B"/>
    <w:rsid w:val="00015D40"/>
    <w:rsid w:val="000175A6"/>
    <w:rsid w:val="00022714"/>
    <w:rsid w:val="000329B4"/>
    <w:rsid w:val="0003383C"/>
    <w:rsid w:val="00045702"/>
    <w:rsid w:val="00051AF8"/>
    <w:rsid w:val="00052036"/>
    <w:rsid w:val="00052EA2"/>
    <w:rsid w:val="00053FDF"/>
    <w:rsid w:val="0006134E"/>
    <w:rsid w:val="00074AF9"/>
    <w:rsid w:val="00082B15"/>
    <w:rsid w:val="000863B3"/>
    <w:rsid w:val="00086591"/>
    <w:rsid w:val="00092A5F"/>
    <w:rsid w:val="000A02B8"/>
    <w:rsid w:val="000A1C48"/>
    <w:rsid w:val="000A7191"/>
    <w:rsid w:val="000B0503"/>
    <w:rsid w:val="000C1CB5"/>
    <w:rsid w:val="000C58BD"/>
    <w:rsid w:val="000C7636"/>
    <w:rsid w:val="000D1BDE"/>
    <w:rsid w:val="000D277D"/>
    <w:rsid w:val="000D6039"/>
    <w:rsid w:val="000E5877"/>
    <w:rsid w:val="000F3DE6"/>
    <w:rsid w:val="000F76E8"/>
    <w:rsid w:val="001036B9"/>
    <w:rsid w:val="00104433"/>
    <w:rsid w:val="001054E1"/>
    <w:rsid w:val="00110635"/>
    <w:rsid w:val="001148BE"/>
    <w:rsid w:val="00122FB7"/>
    <w:rsid w:val="00132DE4"/>
    <w:rsid w:val="001353CA"/>
    <w:rsid w:val="001415EA"/>
    <w:rsid w:val="00142CD1"/>
    <w:rsid w:val="0014337D"/>
    <w:rsid w:val="00145107"/>
    <w:rsid w:val="00147551"/>
    <w:rsid w:val="00151746"/>
    <w:rsid w:val="00154C42"/>
    <w:rsid w:val="001551F9"/>
    <w:rsid w:val="001630EC"/>
    <w:rsid w:val="00172302"/>
    <w:rsid w:val="001752B3"/>
    <w:rsid w:val="0018759C"/>
    <w:rsid w:val="00187E94"/>
    <w:rsid w:val="0019143E"/>
    <w:rsid w:val="001A6DB4"/>
    <w:rsid w:val="001B37B6"/>
    <w:rsid w:val="001B3E5E"/>
    <w:rsid w:val="001B762B"/>
    <w:rsid w:val="001C162D"/>
    <w:rsid w:val="001C63B3"/>
    <w:rsid w:val="001C6566"/>
    <w:rsid w:val="001C78C4"/>
    <w:rsid w:val="001C7D49"/>
    <w:rsid w:val="001D0688"/>
    <w:rsid w:val="001D0DE1"/>
    <w:rsid w:val="001D6E7E"/>
    <w:rsid w:val="001E47D1"/>
    <w:rsid w:val="001E7848"/>
    <w:rsid w:val="001E7AB6"/>
    <w:rsid w:val="001F3292"/>
    <w:rsid w:val="001F6430"/>
    <w:rsid w:val="00207997"/>
    <w:rsid w:val="00212095"/>
    <w:rsid w:val="0021251D"/>
    <w:rsid w:val="002139EB"/>
    <w:rsid w:val="0022732D"/>
    <w:rsid w:val="002311EE"/>
    <w:rsid w:val="0023752E"/>
    <w:rsid w:val="00237E56"/>
    <w:rsid w:val="00242102"/>
    <w:rsid w:val="00243832"/>
    <w:rsid w:val="00244925"/>
    <w:rsid w:val="00244BEE"/>
    <w:rsid w:val="00263464"/>
    <w:rsid w:val="00266AC6"/>
    <w:rsid w:val="00266BF9"/>
    <w:rsid w:val="00271DBF"/>
    <w:rsid w:val="0029051A"/>
    <w:rsid w:val="00292D18"/>
    <w:rsid w:val="00297210"/>
    <w:rsid w:val="002A06B8"/>
    <w:rsid w:val="002A4B6A"/>
    <w:rsid w:val="002B34A9"/>
    <w:rsid w:val="002B38B7"/>
    <w:rsid w:val="002B3F3D"/>
    <w:rsid w:val="002C0599"/>
    <w:rsid w:val="002C0DE9"/>
    <w:rsid w:val="002C7045"/>
    <w:rsid w:val="002D1354"/>
    <w:rsid w:val="002D6905"/>
    <w:rsid w:val="002E292E"/>
    <w:rsid w:val="002E76AE"/>
    <w:rsid w:val="002F1CDA"/>
    <w:rsid w:val="002F6CFB"/>
    <w:rsid w:val="002F75BE"/>
    <w:rsid w:val="003025F2"/>
    <w:rsid w:val="00306038"/>
    <w:rsid w:val="003079FB"/>
    <w:rsid w:val="00317669"/>
    <w:rsid w:val="003270CE"/>
    <w:rsid w:val="003302ED"/>
    <w:rsid w:val="00330E2D"/>
    <w:rsid w:val="00331B56"/>
    <w:rsid w:val="003326F9"/>
    <w:rsid w:val="003329CD"/>
    <w:rsid w:val="00332E54"/>
    <w:rsid w:val="00333513"/>
    <w:rsid w:val="00343205"/>
    <w:rsid w:val="00346313"/>
    <w:rsid w:val="003506C0"/>
    <w:rsid w:val="00351EEF"/>
    <w:rsid w:val="00357B52"/>
    <w:rsid w:val="00360C47"/>
    <w:rsid w:val="0036537E"/>
    <w:rsid w:val="00365B35"/>
    <w:rsid w:val="003663A6"/>
    <w:rsid w:val="0036728F"/>
    <w:rsid w:val="0037215C"/>
    <w:rsid w:val="00372F5D"/>
    <w:rsid w:val="00387970"/>
    <w:rsid w:val="003A75E3"/>
    <w:rsid w:val="003B397A"/>
    <w:rsid w:val="003C021A"/>
    <w:rsid w:val="003C49A2"/>
    <w:rsid w:val="003C64E8"/>
    <w:rsid w:val="003D51CB"/>
    <w:rsid w:val="003E382D"/>
    <w:rsid w:val="003E4A93"/>
    <w:rsid w:val="003F4DA6"/>
    <w:rsid w:val="00400A58"/>
    <w:rsid w:val="0040433C"/>
    <w:rsid w:val="00406370"/>
    <w:rsid w:val="00413AC9"/>
    <w:rsid w:val="0041781E"/>
    <w:rsid w:val="00423ECF"/>
    <w:rsid w:val="004324F3"/>
    <w:rsid w:val="00434C13"/>
    <w:rsid w:val="004413CE"/>
    <w:rsid w:val="0044459F"/>
    <w:rsid w:val="00453043"/>
    <w:rsid w:val="004608CD"/>
    <w:rsid w:val="004612BF"/>
    <w:rsid w:val="0048044C"/>
    <w:rsid w:val="004872AB"/>
    <w:rsid w:val="00497024"/>
    <w:rsid w:val="004A742A"/>
    <w:rsid w:val="004A796E"/>
    <w:rsid w:val="004A7DF3"/>
    <w:rsid w:val="004B1296"/>
    <w:rsid w:val="004C0C3F"/>
    <w:rsid w:val="004C1C51"/>
    <w:rsid w:val="004C1C78"/>
    <w:rsid w:val="004C45CF"/>
    <w:rsid w:val="004C5970"/>
    <w:rsid w:val="004C7EB4"/>
    <w:rsid w:val="004D2BC2"/>
    <w:rsid w:val="004D5985"/>
    <w:rsid w:val="004E3520"/>
    <w:rsid w:val="004E3DC3"/>
    <w:rsid w:val="004E5153"/>
    <w:rsid w:val="004E6935"/>
    <w:rsid w:val="004E6D9F"/>
    <w:rsid w:val="004F0ABD"/>
    <w:rsid w:val="004F2F44"/>
    <w:rsid w:val="00504F82"/>
    <w:rsid w:val="00507BB0"/>
    <w:rsid w:val="0051052F"/>
    <w:rsid w:val="00515A4F"/>
    <w:rsid w:val="005170E0"/>
    <w:rsid w:val="005223D0"/>
    <w:rsid w:val="0052580E"/>
    <w:rsid w:val="00526E9D"/>
    <w:rsid w:val="00527529"/>
    <w:rsid w:val="00532BBE"/>
    <w:rsid w:val="005348ED"/>
    <w:rsid w:val="00534937"/>
    <w:rsid w:val="005355CD"/>
    <w:rsid w:val="00536185"/>
    <w:rsid w:val="00545F39"/>
    <w:rsid w:val="00547BB3"/>
    <w:rsid w:val="00555E49"/>
    <w:rsid w:val="00555FC6"/>
    <w:rsid w:val="00560949"/>
    <w:rsid w:val="00562CC9"/>
    <w:rsid w:val="0057159C"/>
    <w:rsid w:val="0058012C"/>
    <w:rsid w:val="00587C05"/>
    <w:rsid w:val="0059071F"/>
    <w:rsid w:val="0059112E"/>
    <w:rsid w:val="00592414"/>
    <w:rsid w:val="005A04B9"/>
    <w:rsid w:val="005B0916"/>
    <w:rsid w:val="005B09B5"/>
    <w:rsid w:val="005B7DA6"/>
    <w:rsid w:val="005C3A67"/>
    <w:rsid w:val="005C7317"/>
    <w:rsid w:val="005D0FEB"/>
    <w:rsid w:val="005D1CD3"/>
    <w:rsid w:val="005D5DE8"/>
    <w:rsid w:val="005D7886"/>
    <w:rsid w:val="005E716B"/>
    <w:rsid w:val="005E73D4"/>
    <w:rsid w:val="005E7C3F"/>
    <w:rsid w:val="005F61E4"/>
    <w:rsid w:val="005F6384"/>
    <w:rsid w:val="005F7047"/>
    <w:rsid w:val="00602613"/>
    <w:rsid w:val="0060703C"/>
    <w:rsid w:val="00611D92"/>
    <w:rsid w:val="006134EF"/>
    <w:rsid w:val="006170F9"/>
    <w:rsid w:val="00621CA4"/>
    <w:rsid w:val="00623DD0"/>
    <w:rsid w:val="00625355"/>
    <w:rsid w:val="006275EF"/>
    <w:rsid w:val="00630824"/>
    <w:rsid w:val="00631AE0"/>
    <w:rsid w:val="00634148"/>
    <w:rsid w:val="00635C7E"/>
    <w:rsid w:val="00637109"/>
    <w:rsid w:val="00650EDD"/>
    <w:rsid w:val="00651D6E"/>
    <w:rsid w:val="00652E54"/>
    <w:rsid w:val="00652F6D"/>
    <w:rsid w:val="00656DD4"/>
    <w:rsid w:val="006617A6"/>
    <w:rsid w:val="006647B7"/>
    <w:rsid w:val="00666C37"/>
    <w:rsid w:val="00676F3C"/>
    <w:rsid w:val="00680BD4"/>
    <w:rsid w:val="00685535"/>
    <w:rsid w:val="00686FF5"/>
    <w:rsid w:val="00687286"/>
    <w:rsid w:val="00687F32"/>
    <w:rsid w:val="00691436"/>
    <w:rsid w:val="006960E8"/>
    <w:rsid w:val="00696747"/>
    <w:rsid w:val="006A0E98"/>
    <w:rsid w:val="006A1B18"/>
    <w:rsid w:val="006A67D5"/>
    <w:rsid w:val="006B454B"/>
    <w:rsid w:val="006C2594"/>
    <w:rsid w:val="006C5A33"/>
    <w:rsid w:val="006C6AF4"/>
    <w:rsid w:val="006D0DC3"/>
    <w:rsid w:val="006D224B"/>
    <w:rsid w:val="006D26FA"/>
    <w:rsid w:val="006E22E6"/>
    <w:rsid w:val="006E389F"/>
    <w:rsid w:val="006F0A49"/>
    <w:rsid w:val="006F406C"/>
    <w:rsid w:val="006F4292"/>
    <w:rsid w:val="006F685F"/>
    <w:rsid w:val="006F6C87"/>
    <w:rsid w:val="00700131"/>
    <w:rsid w:val="007010CD"/>
    <w:rsid w:val="00701EB3"/>
    <w:rsid w:val="007029A3"/>
    <w:rsid w:val="00710EFE"/>
    <w:rsid w:val="007234E0"/>
    <w:rsid w:val="00725DB0"/>
    <w:rsid w:val="00726C04"/>
    <w:rsid w:val="00726D6F"/>
    <w:rsid w:val="0072769C"/>
    <w:rsid w:val="00727BB3"/>
    <w:rsid w:val="00731BE8"/>
    <w:rsid w:val="00732381"/>
    <w:rsid w:val="00732E33"/>
    <w:rsid w:val="00733749"/>
    <w:rsid w:val="00734602"/>
    <w:rsid w:val="00736370"/>
    <w:rsid w:val="00737B42"/>
    <w:rsid w:val="00742C01"/>
    <w:rsid w:val="007443DE"/>
    <w:rsid w:val="0074492D"/>
    <w:rsid w:val="0074764F"/>
    <w:rsid w:val="007500D6"/>
    <w:rsid w:val="0075632F"/>
    <w:rsid w:val="00760E44"/>
    <w:rsid w:val="00765327"/>
    <w:rsid w:val="00773BDA"/>
    <w:rsid w:val="0077689E"/>
    <w:rsid w:val="0078195F"/>
    <w:rsid w:val="00784121"/>
    <w:rsid w:val="00792F9F"/>
    <w:rsid w:val="007940EE"/>
    <w:rsid w:val="007949CF"/>
    <w:rsid w:val="0079505C"/>
    <w:rsid w:val="007B072F"/>
    <w:rsid w:val="007B23A5"/>
    <w:rsid w:val="007B59B6"/>
    <w:rsid w:val="007C469B"/>
    <w:rsid w:val="007C5954"/>
    <w:rsid w:val="007C7CF3"/>
    <w:rsid w:val="007C7D58"/>
    <w:rsid w:val="007D0568"/>
    <w:rsid w:val="007D0575"/>
    <w:rsid w:val="007E7177"/>
    <w:rsid w:val="007F1E1A"/>
    <w:rsid w:val="0081307D"/>
    <w:rsid w:val="0081683D"/>
    <w:rsid w:val="008330C3"/>
    <w:rsid w:val="00834CEE"/>
    <w:rsid w:val="008414C8"/>
    <w:rsid w:val="00844FD2"/>
    <w:rsid w:val="00852845"/>
    <w:rsid w:val="008529B3"/>
    <w:rsid w:val="00854540"/>
    <w:rsid w:val="00854958"/>
    <w:rsid w:val="008549C2"/>
    <w:rsid w:val="00855332"/>
    <w:rsid w:val="00860BFB"/>
    <w:rsid w:val="00873CA9"/>
    <w:rsid w:val="00883A84"/>
    <w:rsid w:val="0088490B"/>
    <w:rsid w:val="00884A1E"/>
    <w:rsid w:val="00885562"/>
    <w:rsid w:val="00890364"/>
    <w:rsid w:val="00893D87"/>
    <w:rsid w:val="008A2081"/>
    <w:rsid w:val="008A28E1"/>
    <w:rsid w:val="008A3010"/>
    <w:rsid w:val="008A3226"/>
    <w:rsid w:val="008A5966"/>
    <w:rsid w:val="008A6E54"/>
    <w:rsid w:val="008A7475"/>
    <w:rsid w:val="008B65E5"/>
    <w:rsid w:val="008B7B4C"/>
    <w:rsid w:val="008C0C83"/>
    <w:rsid w:val="008C4A41"/>
    <w:rsid w:val="008C53F7"/>
    <w:rsid w:val="008C57BD"/>
    <w:rsid w:val="008C5BCC"/>
    <w:rsid w:val="008D3040"/>
    <w:rsid w:val="008D7513"/>
    <w:rsid w:val="008E0D74"/>
    <w:rsid w:val="008E0E32"/>
    <w:rsid w:val="008E21DB"/>
    <w:rsid w:val="008E54D0"/>
    <w:rsid w:val="008E7B8C"/>
    <w:rsid w:val="008F2858"/>
    <w:rsid w:val="00903E15"/>
    <w:rsid w:val="00905541"/>
    <w:rsid w:val="009062AB"/>
    <w:rsid w:val="009120F6"/>
    <w:rsid w:val="009146DD"/>
    <w:rsid w:val="00920759"/>
    <w:rsid w:val="009211CE"/>
    <w:rsid w:val="0092451C"/>
    <w:rsid w:val="00925AA1"/>
    <w:rsid w:val="0093579B"/>
    <w:rsid w:val="00936952"/>
    <w:rsid w:val="00937782"/>
    <w:rsid w:val="00937E70"/>
    <w:rsid w:val="00947325"/>
    <w:rsid w:val="009609CA"/>
    <w:rsid w:val="0096400E"/>
    <w:rsid w:val="00971432"/>
    <w:rsid w:val="009716BA"/>
    <w:rsid w:val="00973C50"/>
    <w:rsid w:val="009757E9"/>
    <w:rsid w:val="0099518D"/>
    <w:rsid w:val="0099580A"/>
    <w:rsid w:val="0099665A"/>
    <w:rsid w:val="009A0FC2"/>
    <w:rsid w:val="009A3271"/>
    <w:rsid w:val="009A5249"/>
    <w:rsid w:val="009B25E1"/>
    <w:rsid w:val="009B2BEB"/>
    <w:rsid w:val="009B3CEF"/>
    <w:rsid w:val="009B504B"/>
    <w:rsid w:val="009B54FF"/>
    <w:rsid w:val="009B7E93"/>
    <w:rsid w:val="009C69EA"/>
    <w:rsid w:val="009C6F19"/>
    <w:rsid w:val="009C764F"/>
    <w:rsid w:val="009C7A62"/>
    <w:rsid w:val="009D2CCB"/>
    <w:rsid w:val="009D328C"/>
    <w:rsid w:val="009D3F87"/>
    <w:rsid w:val="009D5D29"/>
    <w:rsid w:val="009E2D8B"/>
    <w:rsid w:val="009E70EA"/>
    <w:rsid w:val="009F19C8"/>
    <w:rsid w:val="009F4DEE"/>
    <w:rsid w:val="009F5FDE"/>
    <w:rsid w:val="00A04234"/>
    <w:rsid w:val="00A20F7A"/>
    <w:rsid w:val="00A227CB"/>
    <w:rsid w:val="00A24ECA"/>
    <w:rsid w:val="00A24FD7"/>
    <w:rsid w:val="00A2516E"/>
    <w:rsid w:val="00A37438"/>
    <w:rsid w:val="00A37EEF"/>
    <w:rsid w:val="00A40644"/>
    <w:rsid w:val="00A4105D"/>
    <w:rsid w:val="00A43919"/>
    <w:rsid w:val="00A47796"/>
    <w:rsid w:val="00A51A76"/>
    <w:rsid w:val="00A51D41"/>
    <w:rsid w:val="00A54EEA"/>
    <w:rsid w:val="00A553AE"/>
    <w:rsid w:val="00A557A0"/>
    <w:rsid w:val="00A627AE"/>
    <w:rsid w:val="00A72A69"/>
    <w:rsid w:val="00A736F1"/>
    <w:rsid w:val="00A81713"/>
    <w:rsid w:val="00A822EA"/>
    <w:rsid w:val="00A86B76"/>
    <w:rsid w:val="00A8771F"/>
    <w:rsid w:val="00A90EE5"/>
    <w:rsid w:val="00A91E62"/>
    <w:rsid w:val="00A968A9"/>
    <w:rsid w:val="00AA6F1B"/>
    <w:rsid w:val="00AB5143"/>
    <w:rsid w:val="00AB6A32"/>
    <w:rsid w:val="00AB6D65"/>
    <w:rsid w:val="00AC5F4C"/>
    <w:rsid w:val="00AC7BF4"/>
    <w:rsid w:val="00AC7E17"/>
    <w:rsid w:val="00AD0FFD"/>
    <w:rsid w:val="00AD3EA3"/>
    <w:rsid w:val="00AE08D7"/>
    <w:rsid w:val="00AE1ECD"/>
    <w:rsid w:val="00AE2889"/>
    <w:rsid w:val="00AE7127"/>
    <w:rsid w:val="00AF2237"/>
    <w:rsid w:val="00AF3071"/>
    <w:rsid w:val="00AF3D14"/>
    <w:rsid w:val="00B001EB"/>
    <w:rsid w:val="00B00831"/>
    <w:rsid w:val="00B05972"/>
    <w:rsid w:val="00B07D3F"/>
    <w:rsid w:val="00B1140F"/>
    <w:rsid w:val="00B14D24"/>
    <w:rsid w:val="00B16D25"/>
    <w:rsid w:val="00B17B07"/>
    <w:rsid w:val="00B17EA8"/>
    <w:rsid w:val="00B20A18"/>
    <w:rsid w:val="00B30238"/>
    <w:rsid w:val="00B355C7"/>
    <w:rsid w:val="00B43388"/>
    <w:rsid w:val="00B433E4"/>
    <w:rsid w:val="00B45AD4"/>
    <w:rsid w:val="00B657D0"/>
    <w:rsid w:val="00B65CC1"/>
    <w:rsid w:val="00B70C01"/>
    <w:rsid w:val="00B741FB"/>
    <w:rsid w:val="00B74A87"/>
    <w:rsid w:val="00B74D0D"/>
    <w:rsid w:val="00B776E8"/>
    <w:rsid w:val="00B87E3C"/>
    <w:rsid w:val="00B91C22"/>
    <w:rsid w:val="00B96F19"/>
    <w:rsid w:val="00B97604"/>
    <w:rsid w:val="00BA0519"/>
    <w:rsid w:val="00BA0858"/>
    <w:rsid w:val="00BA149D"/>
    <w:rsid w:val="00BA3076"/>
    <w:rsid w:val="00BB3284"/>
    <w:rsid w:val="00BC21BB"/>
    <w:rsid w:val="00BC2278"/>
    <w:rsid w:val="00BC4524"/>
    <w:rsid w:val="00BC5DB1"/>
    <w:rsid w:val="00BD1378"/>
    <w:rsid w:val="00BD193D"/>
    <w:rsid w:val="00BE2523"/>
    <w:rsid w:val="00BE36A4"/>
    <w:rsid w:val="00BE3A3E"/>
    <w:rsid w:val="00BE40CA"/>
    <w:rsid w:val="00BF439D"/>
    <w:rsid w:val="00BF60C9"/>
    <w:rsid w:val="00BF720C"/>
    <w:rsid w:val="00BF77FB"/>
    <w:rsid w:val="00C00DB8"/>
    <w:rsid w:val="00C02DCA"/>
    <w:rsid w:val="00C13A3B"/>
    <w:rsid w:val="00C25008"/>
    <w:rsid w:val="00C25CEF"/>
    <w:rsid w:val="00C26DB7"/>
    <w:rsid w:val="00C27BE9"/>
    <w:rsid w:val="00C3024E"/>
    <w:rsid w:val="00C40D31"/>
    <w:rsid w:val="00C42245"/>
    <w:rsid w:val="00C4609F"/>
    <w:rsid w:val="00C46A58"/>
    <w:rsid w:val="00C574FF"/>
    <w:rsid w:val="00C57AFD"/>
    <w:rsid w:val="00C63851"/>
    <w:rsid w:val="00C67286"/>
    <w:rsid w:val="00C70934"/>
    <w:rsid w:val="00C755C9"/>
    <w:rsid w:val="00C8130D"/>
    <w:rsid w:val="00C82CF0"/>
    <w:rsid w:val="00C946A6"/>
    <w:rsid w:val="00CA10E8"/>
    <w:rsid w:val="00CA3E22"/>
    <w:rsid w:val="00CA65FC"/>
    <w:rsid w:val="00CC19FD"/>
    <w:rsid w:val="00CC5C33"/>
    <w:rsid w:val="00CD2D32"/>
    <w:rsid w:val="00CD38DB"/>
    <w:rsid w:val="00CD3964"/>
    <w:rsid w:val="00CD4A11"/>
    <w:rsid w:val="00CD7004"/>
    <w:rsid w:val="00CD7C81"/>
    <w:rsid w:val="00CE10E4"/>
    <w:rsid w:val="00CE1EA1"/>
    <w:rsid w:val="00CF0280"/>
    <w:rsid w:val="00D014EE"/>
    <w:rsid w:val="00D1212F"/>
    <w:rsid w:val="00D12743"/>
    <w:rsid w:val="00D16ECF"/>
    <w:rsid w:val="00D1785A"/>
    <w:rsid w:val="00D2024D"/>
    <w:rsid w:val="00D26C9F"/>
    <w:rsid w:val="00D35F4E"/>
    <w:rsid w:val="00D409EB"/>
    <w:rsid w:val="00D4433A"/>
    <w:rsid w:val="00D5027C"/>
    <w:rsid w:val="00D51407"/>
    <w:rsid w:val="00D51576"/>
    <w:rsid w:val="00D5207B"/>
    <w:rsid w:val="00D56DEA"/>
    <w:rsid w:val="00D573B3"/>
    <w:rsid w:val="00D60F67"/>
    <w:rsid w:val="00D63BCB"/>
    <w:rsid w:val="00D65342"/>
    <w:rsid w:val="00D7119B"/>
    <w:rsid w:val="00D728BF"/>
    <w:rsid w:val="00D80949"/>
    <w:rsid w:val="00D95F9D"/>
    <w:rsid w:val="00D96E3A"/>
    <w:rsid w:val="00DA047D"/>
    <w:rsid w:val="00DA06C0"/>
    <w:rsid w:val="00DA4ED4"/>
    <w:rsid w:val="00DA5C0B"/>
    <w:rsid w:val="00DA7AB8"/>
    <w:rsid w:val="00DB3BEA"/>
    <w:rsid w:val="00DB7E8C"/>
    <w:rsid w:val="00DC2DAF"/>
    <w:rsid w:val="00DC317D"/>
    <w:rsid w:val="00DC4FE7"/>
    <w:rsid w:val="00DC62C3"/>
    <w:rsid w:val="00DD0BCE"/>
    <w:rsid w:val="00DD0E3C"/>
    <w:rsid w:val="00DD6AFD"/>
    <w:rsid w:val="00DD6DDD"/>
    <w:rsid w:val="00DE309D"/>
    <w:rsid w:val="00DE60C8"/>
    <w:rsid w:val="00DE61F9"/>
    <w:rsid w:val="00DE6AF0"/>
    <w:rsid w:val="00DF30F1"/>
    <w:rsid w:val="00DF4107"/>
    <w:rsid w:val="00DF5925"/>
    <w:rsid w:val="00E00F7A"/>
    <w:rsid w:val="00E055EC"/>
    <w:rsid w:val="00E107AD"/>
    <w:rsid w:val="00E20E91"/>
    <w:rsid w:val="00E31EC2"/>
    <w:rsid w:val="00E42BEB"/>
    <w:rsid w:val="00E45664"/>
    <w:rsid w:val="00E66B42"/>
    <w:rsid w:val="00E67E53"/>
    <w:rsid w:val="00E7593D"/>
    <w:rsid w:val="00E77386"/>
    <w:rsid w:val="00E80E08"/>
    <w:rsid w:val="00E811DA"/>
    <w:rsid w:val="00E84A65"/>
    <w:rsid w:val="00E86C9D"/>
    <w:rsid w:val="00E86D06"/>
    <w:rsid w:val="00E87529"/>
    <w:rsid w:val="00E87B4F"/>
    <w:rsid w:val="00EA26D4"/>
    <w:rsid w:val="00EB340D"/>
    <w:rsid w:val="00EB5A62"/>
    <w:rsid w:val="00EB652C"/>
    <w:rsid w:val="00EB7705"/>
    <w:rsid w:val="00EB7B25"/>
    <w:rsid w:val="00EC06AF"/>
    <w:rsid w:val="00EC0A3E"/>
    <w:rsid w:val="00EC48E7"/>
    <w:rsid w:val="00ED0833"/>
    <w:rsid w:val="00ED1C35"/>
    <w:rsid w:val="00ED690C"/>
    <w:rsid w:val="00ED6CA3"/>
    <w:rsid w:val="00EE0A95"/>
    <w:rsid w:val="00EE7346"/>
    <w:rsid w:val="00EF196D"/>
    <w:rsid w:val="00F03D5A"/>
    <w:rsid w:val="00F11CCE"/>
    <w:rsid w:val="00F138CB"/>
    <w:rsid w:val="00F13BBD"/>
    <w:rsid w:val="00F213E0"/>
    <w:rsid w:val="00F22B3E"/>
    <w:rsid w:val="00F31129"/>
    <w:rsid w:val="00F3280E"/>
    <w:rsid w:val="00F36112"/>
    <w:rsid w:val="00F370E9"/>
    <w:rsid w:val="00F44923"/>
    <w:rsid w:val="00F466A4"/>
    <w:rsid w:val="00F468C0"/>
    <w:rsid w:val="00F47583"/>
    <w:rsid w:val="00F475BC"/>
    <w:rsid w:val="00F47EBE"/>
    <w:rsid w:val="00F5048D"/>
    <w:rsid w:val="00F52977"/>
    <w:rsid w:val="00F55DB6"/>
    <w:rsid w:val="00F55DC3"/>
    <w:rsid w:val="00F606DF"/>
    <w:rsid w:val="00F61442"/>
    <w:rsid w:val="00F63A8D"/>
    <w:rsid w:val="00F73BC5"/>
    <w:rsid w:val="00F77174"/>
    <w:rsid w:val="00F80CA7"/>
    <w:rsid w:val="00F85020"/>
    <w:rsid w:val="00F86A07"/>
    <w:rsid w:val="00F95883"/>
    <w:rsid w:val="00FA1F9F"/>
    <w:rsid w:val="00FA257B"/>
    <w:rsid w:val="00FB3FCA"/>
    <w:rsid w:val="00FC1861"/>
    <w:rsid w:val="00FC483F"/>
    <w:rsid w:val="00FC7403"/>
    <w:rsid w:val="00FD54F4"/>
    <w:rsid w:val="00FE2823"/>
    <w:rsid w:val="00FE2EAA"/>
    <w:rsid w:val="00FE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e">
    <w:name w:val="Абзац списка Знак"/>
    <w:basedOn w:val="a1"/>
    <w:link w:val="ad"/>
    <w:uiPriority w:val="34"/>
    <w:rsid w:val="00732381"/>
    <w:rPr>
      <w:rFonts w:ascii="Times New Roman" w:eastAsia="Calibri" w:hAnsi="Times New Roman" w:cs="Times New Roman"/>
      <w:sz w:val="24"/>
    </w:rPr>
  </w:style>
  <w:style w:type="paragraph" w:customStyle="1" w:styleId="ConsPlusCell">
    <w:name w:val="ConsPlusCell"/>
    <w:uiPriority w:val="99"/>
    <w:rsid w:val="00A86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A75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e">
    <w:name w:val="Абзац списка Знак"/>
    <w:basedOn w:val="a1"/>
    <w:link w:val="ad"/>
    <w:uiPriority w:val="34"/>
    <w:rsid w:val="00732381"/>
    <w:rPr>
      <w:rFonts w:ascii="Times New Roman" w:eastAsia="Calibri" w:hAnsi="Times New Roman" w:cs="Times New Roman"/>
      <w:sz w:val="24"/>
    </w:rPr>
  </w:style>
  <w:style w:type="paragraph" w:customStyle="1" w:styleId="ConsPlusCell">
    <w:name w:val="ConsPlusCell"/>
    <w:uiPriority w:val="99"/>
    <w:rsid w:val="00A86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A75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8C075-B205-4D70-8C10-3E22CAF2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4426</Words>
  <Characters>25233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Kalimullin Rinat</cp:lastModifiedBy>
  <cp:revision>26</cp:revision>
  <cp:lastPrinted>2013-05-14T13:02:00Z</cp:lastPrinted>
  <dcterms:created xsi:type="dcterms:W3CDTF">2013-04-18T06:36:00Z</dcterms:created>
  <dcterms:modified xsi:type="dcterms:W3CDTF">2013-06-05T08:23:00Z</dcterms:modified>
</cp:coreProperties>
</file>